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A1F4" w14:textId="652A97B6" w:rsidR="005F0015" w:rsidRPr="005F0015" w:rsidRDefault="00902AF7" w:rsidP="00E17755">
      <w:pPr>
        <w:pStyle w:val="OZNPROJEKTUwskazaniedatylubwersjiprojektu"/>
      </w:pPr>
      <w:bookmarkStart w:id="0" w:name="_Hlk180129145"/>
      <w:bookmarkStart w:id="1" w:name="_Hlk150430456"/>
      <w:bookmarkStart w:id="2" w:name="_Hlk173758665"/>
      <w:r>
        <w:t>p</w:t>
      </w:r>
      <w:r w:rsidR="005F0015">
        <w:t xml:space="preserve">rojekt z </w:t>
      </w:r>
      <w:r w:rsidR="001343EC">
        <w:t>12</w:t>
      </w:r>
      <w:r w:rsidR="005F0015">
        <w:t>.</w:t>
      </w:r>
      <w:r w:rsidR="00F25A43">
        <w:t>1</w:t>
      </w:r>
      <w:r w:rsidR="00DF73CC">
        <w:t>1</w:t>
      </w:r>
      <w:r w:rsidR="005F0015">
        <w:t>.2025 r.</w:t>
      </w:r>
    </w:p>
    <w:p w14:paraId="7B0E0586" w14:textId="77777777" w:rsidR="005F0015" w:rsidRPr="006D673A" w:rsidRDefault="005F0015" w:rsidP="005F0015">
      <w:pPr>
        <w:pStyle w:val="OZNRODZAKTUtznustawalubrozporzdzenieiorganwydajcy"/>
      </w:pPr>
      <w:r w:rsidRPr="006D673A">
        <w:t xml:space="preserve">USTAWA </w:t>
      </w:r>
    </w:p>
    <w:p w14:paraId="63F6D77E" w14:textId="77777777" w:rsidR="005F0015" w:rsidRPr="006D673A" w:rsidRDefault="005F0015" w:rsidP="005F0015">
      <w:pPr>
        <w:pStyle w:val="DATAAKTUdatauchwalenialubwydaniaaktu"/>
      </w:pPr>
      <w:r w:rsidRPr="006D673A">
        <w:t>z dnia … 2025 r.</w:t>
      </w:r>
    </w:p>
    <w:p w14:paraId="53385A2F" w14:textId="51F31E64" w:rsidR="005F0015" w:rsidRPr="005F0015" w:rsidRDefault="005F0015" w:rsidP="001D5410">
      <w:pPr>
        <w:pStyle w:val="TYTUAKTUprzedmiotregulacjiustawylubrozporzdzenia"/>
      </w:pPr>
      <w:r w:rsidRPr="006D673A">
        <w:t xml:space="preserve">o zmianie ustawy </w:t>
      </w:r>
      <w:bookmarkStart w:id="3" w:name="_Hlk173835973"/>
      <w:r w:rsidRPr="006D673A">
        <w:t xml:space="preserve">– </w:t>
      </w:r>
      <w:bookmarkEnd w:id="3"/>
      <w:r w:rsidRPr="006D673A">
        <w:t>Prawo energetyczne</w:t>
      </w:r>
      <w:bookmarkStart w:id="4" w:name="_Hlk173758777"/>
      <w:r w:rsidRPr="006D673A">
        <w:t xml:space="preserve"> oraz niektórych innych ustaw</w:t>
      </w:r>
      <w:r w:rsidRPr="001D5410">
        <w:rPr>
          <w:rStyle w:val="IGPindeksgrnyipogrubienie"/>
        </w:rPr>
        <w:footnoteReference w:id="1"/>
      </w:r>
      <w:r w:rsidRPr="001D5410">
        <w:rPr>
          <w:rStyle w:val="IGPindeksgrnyipogrubienie"/>
        </w:rPr>
        <w:t xml:space="preserve">), </w:t>
      </w:r>
      <w:r w:rsidRPr="001D5410">
        <w:rPr>
          <w:rStyle w:val="IGPindeksgrnyipogrubienie"/>
        </w:rPr>
        <w:footnoteReference w:id="2"/>
      </w:r>
      <w:r w:rsidRPr="001D5410">
        <w:rPr>
          <w:rStyle w:val="IGPindeksgrnyipogrubienie"/>
        </w:rPr>
        <w:t>)</w:t>
      </w:r>
      <w:bookmarkEnd w:id="4"/>
    </w:p>
    <w:p w14:paraId="33E88BFA" w14:textId="36FF4442" w:rsidR="005F0015" w:rsidRPr="006D673A" w:rsidRDefault="005F0015" w:rsidP="005F0015">
      <w:pPr>
        <w:pStyle w:val="ARTartustawynprozporzdzenia"/>
      </w:pPr>
      <w:bookmarkStart w:id="5" w:name="_Hlk173827641"/>
      <w:r w:rsidRPr="001D5410">
        <w:rPr>
          <w:rStyle w:val="Ppogrubienie"/>
        </w:rPr>
        <w:t>Art. 1.</w:t>
      </w:r>
      <w:r w:rsidRPr="006D673A">
        <w:t xml:space="preserve"> W ustawie z dnia 10 kwietnia 1997 r.</w:t>
      </w:r>
      <w:bookmarkEnd w:id="5"/>
      <w:r w:rsidRPr="006D673A">
        <w:t xml:space="preserve"> </w:t>
      </w:r>
      <w:bookmarkStart w:id="6" w:name="_Hlk177462489"/>
      <w:r w:rsidRPr="006D673A">
        <w:t xml:space="preserve">– </w:t>
      </w:r>
      <w:bookmarkEnd w:id="6"/>
      <w:r w:rsidRPr="006D673A">
        <w:t xml:space="preserve">Prawo energetyczne (Dz. U. z 2024 r. poz. 266, </w:t>
      </w:r>
      <w:r>
        <w:t>z późn. zm.</w:t>
      </w:r>
      <w:r w:rsidR="00C01170">
        <w:rPr>
          <w:rStyle w:val="Odwoanieprzypisudolnego"/>
        </w:rPr>
        <w:footnoteReference w:id="3"/>
      </w:r>
      <w:r w:rsidR="00460B56" w:rsidRPr="001D5410">
        <w:rPr>
          <w:rStyle w:val="IGindeksgrny"/>
        </w:rPr>
        <w:t>)</w:t>
      </w:r>
      <w:r w:rsidRPr="006D673A">
        <w:t>) wprowadza się następujące zmiany:</w:t>
      </w:r>
    </w:p>
    <w:p w14:paraId="7B4EB38F" w14:textId="77777777" w:rsidR="005F0015" w:rsidRPr="005F0015" w:rsidRDefault="005F0015" w:rsidP="005F0015">
      <w:pPr>
        <w:pStyle w:val="PKTpunkt"/>
      </w:pPr>
      <w:r w:rsidRPr="006D673A">
        <w:t>1)</w:t>
      </w:r>
      <w:r w:rsidRPr="005F0015">
        <w:tab/>
        <w:t>w odnośniku do ustawy:</w:t>
      </w:r>
    </w:p>
    <w:p w14:paraId="154B6891" w14:textId="77777777" w:rsidR="005F0015" w:rsidRPr="006D673A" w:rsidRDefault="005F0015" w:rsidP="005F0015">
      <w:pPr>
        <w:pStyle w:val="LITlitera"/>
      </w:pPr>
      <w:r w:rsidRPr="006D673A">
        <w:t>a)</w:t>
      </w:r>
      <w:r w:rsidRPr="006D673A">
        <w:tab/>
        <w:t>w części dotyczącej dyrektyw:</w:t>
      </w:r>
    </w:p>
    <w:p w14:paraId="08F740A5" w14:textId="5A7E1F13" w:rsidR="005F0015" w:rsidRPr="006D673A" w:rsidRDefault="000D4724" w:rsidP="005F0015">
      <w:pPr>
        <w:pStyle w:val="TIRtiret"/>
      </w:pPr>
      <w:r w:rsidRPr="0028658C">
        <w:t>–</w:t>
      </w:r>
      <w:r w:rsidR="005F0015" w:rsidRPr="006D673A">
        <w:tab/>
        <w:t>w pkt 3 wyrazy „oraz Dz. Urz. UE L 139 z 18.05.2022, str. 1” zastępuje się wyrazami „ , Dz. Urz. UE L 139 z 18.05.2022, str. 1 oraz Dz. Urz. UE L 2024/1711 z 26.06.2024”,</w:t>
      </w:r>
    </w:p>
    <w:p w14:paraId="1077B5BD" w14:textId="526087F6" w:rsidR="005F0015" w:rsidRPr="006D673A" w:rsidRDefault="000D4724" w:rsidP="005F0015">
      <w:pPr>
        <w:pStyle w:val="TIRtiret"/>
      </w:pPr>
      <w:r w:rsidRPr="0028658C">
        <w:t>–</w:t>
      </w:r>
      <w:r w:rsidR="005F0015" w:rsidRPr="006D673A">
        <w:tab/>
        <w:t>w pkt 4 wyrazy „oraz Dz. Urz. UE L 152 z 03.06.2022, str. 45” zastępuje się wyrazami „ , Dz. Urz. UE L 152 z 03.06.2022, str. 45 oraz Dz. Urz. UE L 2024/1711 z 26.06.2024”,</w:t>
      </w:r>
    </w:p>
    <w:p w14:paraId="5B83C530" w14:textId="79EA6E71" w:rsidR="005F0015" w:rsidRPr="006D673A" w:rsidRDefault="005F0015" w:rsidP="005F0015">
      <w:pPr>
        <w:pStyle w:val="LITlitera"/>
      </w:pPr>
      <w:r w:rsidRPr="006D673A">
        <w:t>b)</w:t>
      </w:r>
      <w:r w:rsidR="0083503E">
        <w:tab/>
      </w:r>
      <w:r w:rsidRPr="006D673A">
        <w:t>w części dotyczącej rozporządzeń:</w:t>
      </w:r>
    </w:p>
    <w:p w14:paraId="69309EBF" w14:textId="1B9A84C3" w:rsidR="005F0015" w:rsidRPr="006D673A" w:rsidRDefault="00505A00" w:rsidP="005F0015">
      <w:pPr>
        <w:pStyle w:val="TIRtiret"/>
      </w:pPr>
      <w:r w:rsidRPr="0028658C">
        <w:t>–</w:t>
      </w:r>
      <w:r w:rsidR="005F0015" w:rsidRPr="006D673A">
        <w:tab/>
        <w:t>w pkt 2 po wyrazach „str. 1” dodaje się wyrazy „oraz Dz. Urz. UE L 2024/1106 z 17.04.2024”,</w:t>
      </w:r>
    </w:p>
    <w:p w14:paraId="0946FD33" w14:textId="0BFB7567" w:rsidR="005F0015" w:rsidRPr="006D673A" w:rsidRDefault="00505A00" w:rsidP="005F0015">
      <w:pPr>
        <w:pStyle w:val="TIRtiret"/>
      </w:pPr>
      <w:r w:rsidRPr="0028658C">
        <w:lastRenderedPageBreak/>
        <w:t>–</w:t>
      </w:r>
      <w:r w:rsidR="005F0015" w:rsidRPr="006D673A">
        <w:tab/>
        <w:t>w pkt 8 wyrazy „oraz Dz. Urz. UE L 152 z 03.06.2022, str. 45” zastępuje się wyrazami „ , Dz. Urz. UE L 152 z 03.06.2022, str. 45</w:t>
      </w:r>
      <w:r w:rsidR="00A415A4">
        <w:t xml:space="preserve"> </w:t>
      </w:r>
      <w:r w:rsidR="00A415A4" w:rsidRPr="00A415A4">
        <w:t>oraz Dz. Urz. UE L 2024/1747 z 26.06.2024</w:t>
      </w:r>
      <w:r w:rsidR="005F0015" w:rsidRPr="006D673A">
        <w:t>”;</w:t>
      </w:r>
    </w:p>
    <w:p w14:paraId="036C5204" w14:textId="77777777" w:rsidR="005F0015" w:rsidRPr="006D673A" w:rsidRDefault="005F0015" w:rsidP="005F0015">
      <w:pPr>
        <w:pStyle w:val="PKTpunkt"/>
      </w:pPr>
      <w:r w:rsidRPr="006D673A">
        <w:t>2)</w:t>
      </w:r>
      <w:r w:rsidRPr="006D673A">
        <w:tab/>
        <w:t>w art. 3:</w:t>
      </w:r>
    </w:p>
    <w:p w14:paraId="6D9317AD" w14:textId="77777777" w:rsidR="005F0015" w:rsidRPr="006D673A" w:rsidRDefault="005F0015" w:rsidP="005F0015">
      <w:pPr>
        <w:pStyle w:val="LITlitera"/>
      </w:pPr>
      <w:r w:rsidRPr="006D673A">
        <w:t>a)</w:t>
      </w:r>
      <w:r w:rsidRPr="006D673A">
        <w:tab/>
        <w:t>po pkt 6d dodaje się pkt 6da w brzmieniu:</w:t>
      </w:r>
    </w:p>
    <w:p w14:paraId="3F0038D7" w14:textId="7B26DF9C" w:rsidR="005F0015" w:rsidRPr="006D673A" w:rsidRDefault="005F0015" w:rsidP="005F0015">
      <w:pPr>
        <w:pStyle w:val="ZLITPKTzmpktliter"/>
      </w:pPr>
      <w:r w:rsidRPr="006D673A">
        <w:t>„6da)</w:t>
      </w:r>
      <w:r w:rsidR="000B1367">
        <w:tab/>
      </w:r>
      <w:r w:rsidR="000B1367">
        <w:tab/>
      </w:r>
      <w:r w:rsidRPr="006D673A">
        <w:t xml:space="preserve">umowa na czas </w:t>
      </w:r>
      <w:bookmarkStart w:id="7" w:name="_Hlk177551946"/>
      <w:r w:rsidRPr="006D673A">
        <w:t xml:space="preserve">oznaczony z gwarancją stałej ceny </w:t>
      </w:r>
      <w:bookmarkEnd w:id="7"/>
      <w:r w:rsidRPr="006D673A">
        <w:t>– zawartą z odbiorcą końcowym na czas oznaczony umowę sprzedaży energii elektrycznej lub umowę kompleksową, której warunki, w tym ceny i dodatkowe opłaty stosowane w rozliczeniach w obrocie energią elektryczną, pozostają niezmienione przez cały okres obowiązywania umowy, z wyjątkiem postanowień o charakterze elastycznym, w tym zróżnicowania cen w okresach szczytowych i pozaszczytowych oraz elementów rachunku, których wysokość nie jest określana przez sprzedawców energii elektrycznej, w szczególności podatków i opłat</w:t>
      </w:r>
      <w:r w:rsidRPr="005F0015">
        <w:t>;”,</w:t>
      </w:r>
    </w:p>
    <w:p w14:paraId="069166A7" w14:textId="77777777" w:rsidR="005F0015" w:rsidRPr="006D673A" w:rsidRDefault="005F0015" w:rsidP="005F0015">
      <w:pPr>
        <w:pStyle w:val="LITlitera"/>
      </w:pPr>
      <w:r w:rsidRPr="006D673A">
        <w:t>b)</w:t>
      </w:r>
      <w:r w:rsidRPr="006D673A">
        <w:tab/>
        <w:t>po pkt 11k dodaje się pkt 11l i 11m w brzmieniu:</w:t>
      </w:r>
    </w:p>
    <w:p w14:paraId="131BC048" w14:textId="21C2063A" w:rsidR="005F0015" w:rsidRPr="006D673A" w:rsidRDefault="005F0015" w:rsidP="005F0015">
      <w:pPr>
        <w:pStyle w:val="ZLITPKTzmpktliter"/>
      </w:pPr>
      <w:r w:rsidRPr="006D673A">
        <w:t>„11l)</w:t>
      </w:r>
      <w:r w:rsidR="000B1367">
        <w:tab/>
      </w:r>
      <w:r w:rsidRPr="006D673A">
        <w:t>elastyczna umowa o przyłączenie do sieci – umowę o przyłączenie do sieci elektroenergetycznej zawierającą postanowienia dotyczące ograniczenia wprowadzania energii elektrycznej do sieci elektroenergetycznej lub poboru energii elektrycznej z tej sieci;</w:t>
      </w:r>
    </w:p>
    <w:p w14:paraId="2AAC32B2" w14:textId="407BD85C" w:rsidR="005F0015" w:rsidRPr="006D673A" w:rsidRDefault="005F0015" w:rsidP="005F0015">
      <w:pPr>
        <w:pStyle w:val="ZLITPKTzmpktliter"/>
      </w:pPr>
      <w:r w:rsidRPr="006D673A">
        <w:t>11m)</w:t>
      </w:r>
      <w:r w:rsidR="000B1367">
        <w:tab/>
      </w:r>
      <w:r w:rsidR="000B1367">
        <w:tab/>
      </w:r>
      <w:r w:rsidRPr="006D673A">
        <w:t xml:space="preserve">konfigurowalna umowa o przyłączenie do sieci – umowę o przyłączenie do sieci elektroenergetycznej zawierającą postanowienia dotyczące ograniczenia wprowadzania energii elektrycznej do sieci elektroenergetycznej lub poboru energii elektrycznej z tej sieci, </w:t>
      </w:r>
      <w:r w:rsidR="00B015FF" w:rsidRPr="00B015FF">
        <w:t>w zależności od zastosowanej technologii wytwarzania lub poboru</w:t>
      </w:r>
      <w:r w:rsidR="00B015FF">
        <w:t xml:space="preserve">, </w:t>
      </w:r>
      <w:r w:rsidRPr="006D673A">
        <w:t>które mogą być zmienne w czasie i mogą odnosić się do zdefiniowanych zdarzeń lub parametrów związanych z pracą tej sieci;”,</w:t>
      </w:r>
    </w:p>
    <w:p w14:paraId="2B219468" w14:textId="77777777" w:rsidR="005F0015" w:rsidRPr="006D673A" w:rsidRDefault="005F0015" w:rsidP="005F0015">
      <w:pPr>
        <w:pStyle w:val="LITlitera"/>
      </w:pPr>
      <w:r w:rsidRPr="006D673A">
        <w:t>c)</w:t>
      </w:r>
      <w:r w:rsidRPr="006D673A">
        <w:tab/>
        <w:t>pkt 44a otrzymuje brzmienie:</w:t>
      </w:r>
    </w:p>
    <w:p w14:paraId="42472708" w14:textId="12BC40C3" w:rsidR="005F0015" w:rsidRPr="006D673A" w:rsidRDefault="005F0015" w:rsidP="005F0015">
      <w:pPr>
        <w:pStyle w:val="ZLITPKTzmpktliter"/>
      </w:pPr>
      <w:r w:rsidRPr="006D673A">
        <w:t>„44a)</w:t>
      </w:r>
      <w:r w:rsidR="000B1367">
        <w:tab/>
      </w:r>
      <w:r w:rsidR="000B1367">
        <w:tab/>
      </w:r>
      <w:r w:rsidRPr="006D673A">
        <w:t xml:space="preserve">zorganizowana platforma obrotu </w:t>
      </w:r>
      <w:r w:rsidR="007F38F0" w:rsidRPr="006D673A">
        <w:t>–</w:t>
      </w:r>
      <w:r w:rsidRPr="006D673A">
        <w:t xml:space="preserve"> zorganizowaną platformę obrotu, o której mowa w art. 2 pkt 20 rozporządzenia Parlamentu Europejskiego i Rady (UE) nr 1227/2011 z dnia 25 października 2011 r. w sprawie integralności i</w:t>
      </w:r>
      <w:r w:rsidR="007F38F0">
        <w:t> </w:t>
      </w:r>
      <w:r w:rsidRPr="006D673A">
        <w:t>przejrzystości hurtowego rynku energii (Dz. Urz. UE L 326 z 08.12.2011, str. 1 oraz Dz. Urz. UE L 1106 z 17.04.2024), zwan</w:t>
      </w:r>
      <w:r w:rsidR="001C67B6">
        <w:t xml:space="preserve">ego </w:t>
      </w:r>
      <w:r w:rsidRPr="006D673A">
        <w:t>dalej „rozporządzeniem 1227/2011;”,</w:t>
      </w:r>
    </w:p>
    <w:p w14:paraId="3EB14229" w14:textId="77777777" w:rsidR="005F0015" w:rsidRPr="006D673A" w:rsidRDefault="005F0015" w:rsidP="005F0015">
      <w:pPr>
        <w:pStyle w:val="LITlitera"/>
      </w:pPr>
      <w:r w:rsidRPr="006D673A">
        <w:t>d)</w:t>
      </w:r>
      <w:r w:rsidRPr="006D673A">
        <w:tab/>
        <w:t>pkt 50 otrzymuje brzmienie:</w:t>
      </w:r>
    </w:p>
    <w:p w14:paraId="3143FA15" w14:textId="28BA8092" w:rsidR="005F0015" w:rsidRPr="006D673A" w:rsidRDefault="005F0015" w:rsidP="005F0015">
      <w:pPr>
        <w:pStyle w:val="ZLITPKTzmpktliter"/>
      </w:pPr>
      <w:r w:rsidRPr="006D673A">
        <w:lastRenderedPageBreak/>
        <w:t>„50)</w:t>
      </w:r>
      <w:r w:rsidR="006247E9">
        <w:tab/>
      </w:r>
      <w:r w:rsidRPr="006D673A">
        <w:t>informacja wewnętrzna – informację wewnętrzną, o której mowa w art. 2 pkt 1 rozporządzenia 1227/2011;”,</w:t>
      </w:r>
    </w:p>
    <w:p w14:paraId="17DDD3A5" w14:textId="24D9E08C" w:rsidR="005F0015" w:rsidRPr="006D673A" w:rsidRDefault="005F0015" w:rsidP="005F0015">
      <w:pPr>
        <w:pStyle w:val="LITlitera"/>
      </w:pPr>
      <w:r w:rsidRPr="006D673A">
        <w:t>e)</w:t>
      </w:r>
      <w:r w:rsidRPr="006D673A">
        <w:tab/>
        <w:t>w pkt 51</w:t>
      </w:r>
      <w:r w:rsidR="00BF71EC" w:rsidRPr="00BF71EC">
        <w:t>–</w:t>
      </w:r>
      <w:r w:rsidRPr="006D673A">
        <w:t>53 wyrazy „wymienionego w pkt 50” zastępuje się wyrazami „1227/2011”</w:t>
      </w:r>
      <w:r w:rsidR="001C67B6">
        <w:t>,</w:t>
      </w:r>
    </w:p>
    <w:p w14:paraId="340D1684" w14:textId="77777777" w:rsidR="005F0015" w:rsidRPr="006D673A" w:rsidRDefault="005F0015" w:rsidP="005F0015">
      <w:pPr>
        <w:pStyle w:val="LITlitera"/>
      </w:pPr>
      <w:r w:rsidRPr="006D673A">
        <w:t>f)</w:t>
      </w:r>
      <w:r w:rsidRPr="006D673A">
        <w:tab/>
        <w:t>w pkt 54 wyrazy „Parlamentu Europejskiego i Rady (UE) nr 1227/2011 z dnia 25 października 2011 r. w sprawie integralności i przejrzystości hurtowego rynku energii” zastępuje się wyrazami „1227/2011”,</w:t>
      </w:r>
    </w:p>
    <w:p w14:paraId="054CA2AA" w14:textId="77777777" w:rsidR="00F25A43" w:rsidRDefault="005F0015" w:rsidP="00F25A43">
      <w:pPr>
        <w:pStyle w:val="LITlitera"/>
      </w:pPr>
      <w:r w:rsidRPr="006D673A">
        <w:t>g)</w:t>
      </w:r>
      <w:r w:rsidRPr="006D673A">
        <w:tab/>
      </w:r>
      <w:r w:rsidR="00D73BE5">
        <w:t xml:space="preserve">w </w:t>
      </w:r>
      <w:r w:rsidRPr="006D673A">
        <w:t xml:space="preserve">pkt 92 </w:t>
      </w:r>
      <w:r w:rsidR="00D73BE5">
        <w:t xml:space="preserve">kropkę zastępuje się średnikiem </w:t>
      </w:r>
      <w:r w:rsidRPr="006D673A">
        <w:t>i dodaje się pkt 93</w:t>
      </w:r>
      <w:r w:rsidR="00B12319" w:rsidRPr="00B12319">
        <w:t>–</w:t>
      </w:r>
      <w:r w:rsidRPr="006D673A">
        <w:t>96 w brzmieniu:</w:t>
      </w:r>
      <w:r w:rsidR="00F25A43">
        <w:t xml:space="preserve"> </w:t>
      </w:r>
    </w:p>
    <w:p w14:paraId="46EBFF71" w14:textId="5C5FAE95" w:rsidR="005F0015" w:rsidRPr="006D673A" w:rsidRDefault="000060ED" w:rsidP="005F0015">
      <w:pPr>
        <w:pStyle w:val="ZLITPKTzmpktliter"/>
      </w:pPr>
      <w:r w:rsidRPr="006D673A">
        <w:t>„</w:t>
      </w:r>
      <w:r w:rsidR="005F0015" w:rsidRPr="006D673A">
        <w:t>9</w:t>
      </w:r>
      <w:r w:rsidR="00B00139">
        <w:t>3</w:t>
      </w:r>
      <w:r w:rsidR="005F0015" w:rsidRPr="006D673A">
        <w:t>)</w:t>
      </w:r>
      <w:r w:rsidR="005F0015" w:rsidRPr="006D673A">
        <w:tab/>
        <w:t>osoba zawodowo pośrednicząca w zawieraniu transakcji lub zawodowo realizująca transakcje – osobę, o której mowa w art. 2 pkt 8a rozporządzenia 1227/2011;</w:t>
      </w:r>
    </w:p>
    <w:p w14:paraId="78CCA47A" w14:textId="17971210" w:rsidR="00B00139" w:rsidRDefault="005F0015" w:rsidP="005F0015">
      <w:pPr>
        <w:pStyle w:val="ZLITPKTzmpktliter"/>
      </w:pPr>
      <w:r w:rsidRPr="006D673A">
        <w:t>9</w:t>
      </w:r>
      <w:r w:rsidR="00B00139">
        <w:t>4</w:t>
      </w:r>
      <w:r w:rsidRPr="006D673A">
        <w:t>)</w:t>
      </w:r>
      <w:r w:rsidRPr="006D673A">
        <w:tab/>
        <w:t xml:space="preserve">zarejestrowany mechanizm sprawozdawczy – mechanizm, o którym mowa </w:t>
      </w:r>
      <w:r w:rsidR="00297FD6" w:rsidRPr="006D673A">
        <w:t>w</w:t>
      </w:r>
      <w:r w:rsidR="00297FD6">
        <w:t> </w:t>
      </w:r>
      <w:r w:rsidRPr="006D673A">
        <w:t>art. 2 pkt 16 rozporządzenia 1227/2011</w:t>
      </w:r>
      <w:r w:rsidR="00B00139">
        <w:t>;</w:t>
      </w:r>
    </w:p>
    <w:p w14:paraId="7851FC0A" w14:textId="77777777" w:rsidR="00B00139" w:rsidRDefault="00B00139" w:rsidP="00B00139">
      <w:pPr>
        <w:pStyle w:val="ZLITPKTzmpktliter"/>
      </w:pPr>
      <w:r w:rsidRPr="006D673A">
        <w:t>95)</w:t>
      </w:r>
      <w:r w:rsidRPr="006D673A">
        <w:tab/>
        <w:t>platforma informacji wewnętrznych – platformę, o której mowa w art. 2 pkt 17 rozporządzenia 1227/2011;</w:t>
      </w:r>
    </w:p>
    <w:p w14:paraId="0DA62B56" w14:textId="544D0244" w:rsidR="005F0015" w:rsidRPr="006D673A" w:rsidRDefault="00B00139" w:rsidP="00B00139">
      <w:pPr>
        <w:pStyle w:val="ZLITPKTzmpktliter"/>
      </w:pPr>
      <w:r w:rsidRPr="006D673A">
        <w:t>9</w:t>
      </w:r>
      <w:r>
        <w:t>6</w:t>
      </w:r>
      <w:r w:rsidRPr="006D673A">
        <w:t>)</w:t>
      </w:r>
      <w:r w:rsidRPr="006D673A">
        <w:tab/>
        <w:t>handel algorytmiczny – handel, o którym mowa w art. 2 pkt 18 rozporządzenia 1227/2011</w:t>
      </w:r>
      <w:r>
        <w:t>.</w:t>
      </w:r>
      <w:r w:rsidR="005F0015" w:rsidRPr="006D673A">
        <w:t>”;</w:t>
      </w:r>
    </w:p>
    <w:p w14:paraId="3AD94B39" w14:textId="77777777" w:rsidR="005F0015" w:rsidRPr="006D673A" w:rsidRDefault="005F0015" w:rsidP="005F0015">
      <w:pPr>
        <w:pStyle w:val="PKTpunkt"/>
      </w:pPr>
      <w:r w:rsidRPr="006D673A">
        <w:t>3)</w:t>
      </w:r>
      <w:r w:rsidRPr="006D673A">
        <w:tab/>
        <w:t>w art. 5:</w:t>
      </w:r>
    </w:p>
    <w:p w14:paraId="3D27A066" w14:textId="51F8BF09" w:rsidR="005F0015" w:rsidRPr="006D673A" w:rsidRDefault="005F0015" w:rsidP="005F0015">
      <w:pPr>
        <w:pStyle w:val="LITlitera"/>
      </w:pPr>
      <w:r w:rsidRPr="006D673A">
        <w:t>a)</w:t>
      </w:r>
      <w:r w:rsidRPr="006D673A">
        <w:tab/>
        <w:t>po ust. 1b dodaje się ust. 1ba</w:t>
      </w:r>
      <w:r w:rsidR="008B7258" w:rsidRPr="00B12319">
        <w:t>–</w:t>
      </w:r>
      <w:r w:rsidR="006F0E91" w:rsidRPr="006D673A">
        <w:t>1b</w:t>
      </w:r>
      <w:r w:rsidR="00AB3D56">
        <w:t>g</w:t>
      </w:r>
      <w:r w:rsidR="006F0E91" w:rsidRPr="006D673A">
        <w:t xml:space="preserve"> </w:t>
      </w:r>
      <w:r w:rsidRPr="006D673A">
        <w:t>w brzmieniu:</w:t>
      </w:r>
    </w:p>
    <w:p w14:paraId="637EA0EF" w14:textId="4DA939BA" w:rsidR="003C376E" w:rsidRDefault="005F0015" w:rsidP="005F0015">
      <w:pPr>
        <w:pStyle w:val="ZLITUSTzmustliter"/>
      </w:pPr>
      <w:bookmarkStart w:id="8" w:name="_Hlk210296189"/>
      <w:r w:rsidRPr="006D673A">
        <w:t>„</w:t>
      </w:r>
      <w:bookmarkEnd w:id="8"/>
      <w:r w:rsidRPr="006D673A">
        <w:t xml:space="preserve">1ba. </w:t>
      </w:r>
      <w:r w:rsidR="009C267D">
        <w:t>Odbiorca może zawrzeć więcej niż jedną umowę sprzedaży energii elektrycznej lub więcej niż jedną umowę kompleksową.</w:t>
      </w:r>
    </w:p>
    <w:p w14:paraId="344148F7" w14:textId="70B0C1EB" w:rsidR="005F0015" w:rsidRPr="006D673A" w:rsidRDefault="009C267D" w:rsidP="005F0015">
      <w:pPr>
        <w:pStyle w:val="ZLITUSTzmustliter"/>
      </w:pPr>
      <w:r>
        <w:t xml:space="preserve">1bb. </w:t>
      </w:r>
      <w:r w:rsidR="005F0015" w:rsidRPr="006D673A">
        <w:t>Odbiorca energii może posiadać więcej niż jeden punktu poboru energii w</w:t>
      </w:r>
      <w:r w:rsidR="00FC7B33">
        <w:t> </w:t>
      </w:r>
      <w:r w:rsidR="005F0015" w:rsidRPr="006D673A">
        <w:t xml:space="preserve">ramach istniejącego przyłącza w rozumieniu przepisów wydanych na podstawie art. 9 ust. 3 i 4, pod </w:t>
      </w:r>
      <w:r w:rsidR="002B3D8E" w:rsidRPr="006D673A">
        <w:t>warunkiem,</w:t>
      </w:r>
      <w:r w:rsidR="005F0015" w:rsidRPr="006D673A">
        <w:t xml:space="preserve"> że łączna moc pobierana w tych punktach poboru energii nie przekroczy mocy przyłączeniowej określonej w umowie o przyłączenie.</w:t>
      </w:r>
    </w:p>
    <w:p w14:paraId="4798F263" w14:textId="0813C2FE" w:rsidR="005F0015" w:rsidRPr="006D673A" w:rsidRDefault="005F0015" w:rsidP="005F0015">
      <w:pPr>
        <w:pStyle w:val="ZLITUSTzmustliter"/>
      </w:pPr>
      <w:r w:rsidRPr="006D673A">
        <w:t>1b</w:t>
      </w:r>
      <w:r w:rsidR="009C267D">
        <w:t>c</w:t>
      </w:r>
      <w:r w:rsidRPr="006D673A">
        <w:t>. W celu utworzenia dodatkowego punktu poboru energii odbiorca energii, o którym mowa w ust. 1ba, składa wniosek do przedsiębiorstwa energetycznego zajmującego się przesyłaniem lub dystrybucją energii, do którego sieci jest przyłączony. Wzór wniosku opracowuje przedsiębiorstwo energetyczne.</w:t>
      </w:r>
    </w:p>
    <w:p w14:paraId="5197A4D1" w14:textId="325DB402" w:rsidR="005F0015" w:rsidRPr="006D673A" w:rsidRDefault="005F0015" w:rsidP="005F0015">
      <w:pPr>
        <w:pStyle w:val="ZLITUSTzmustliter"/>
      </w:pPr>
      <w:r w:rsidRPr="006D673A">
        <w:t>1b</w:t>
      </w:r>
      <w:r w:rsidR="009C267D">
        <w:t>d</w:t>
      </w:r>
      <w:r w:rsidRPr="006D673A">
        <w:t>. Wniosek zawiera w szczególności:</w:t>
      </w:r>
    </w:p>
    <w:p w14:paraId="419AD27F" w14:textId="689ECD98" w:rsidR="005F0015" w:rsidRPr="006D673A" w:rsidRDefault="005F0015" w:rsidP="001D5410">
      <w:pPr>
        <w:pStyle w:val="ZLITPKTzmpktliter"/>
      </w:pPr>
      <w:r w:rsidRPr="006D673A">
        <w:t>1)</w:t>
      </w:r>
      <w:r w:rsidR="008F5A98">
        <w:tab/>
      </w:r>
      <w:r w:rsidR="008F5A98">
        <w:tab/>
      </w:r>
      <w:r w:rsidRPr="006D673A">
        <w:t>imię i nazwisko albo nazwę wnioskodawcy;</w:t>
      </w:r>
    </w:p>
    <w:p w14:paraId="6B8A338B" w14:textId="2F422958" w:rsidR="005F0015" w:rsidRPr="006D673A" w:rsidRDefault="005F0015" w:rsidP="001D5410">
      <w:pPr>
        <w:pStyle w:val="ZLITPKTzmpktliter"/>
      </w:pPr>
      <w:r w:rsidRPr="006D673A">
        <w:t>2)</w:t>
      </w:r>
      <w:r w:rsidR="008F5A98">
        <w:tab/>
      </w:r>
      <w:r w:rsidR="008F5A98">
        <w:tab/>
      </w:r>
      <w:r w:rsidRPr="006D673A">
        <w:t>numer dotychczasowego punktu poboru energii;</w:t>
      </w:r>
    </w:p>
    <w:p w14:paraId="2FE83A6E" w14:textId="1838E8BE" w:rsidR="005F0015" w:rsidRPr="006D673A" w:rsidRDefault="005F0015" w:rsidP="001D5410">
      <w:pPr>
        <w:pStyle w:val="ZLITPKTzmpktliter"/>
      </w:pPr>
      <w:r w:rsidRPr="006D673A">
        <w:t>3)</w:t>
      </w:r>
      <w:r w:rsidR="008F5A98">
        <w:tab/>
      </w:r>
      <w:r w:rsidR="008F5A98">
        <w:tab/>
      </w:r>
      <w:r w:rsidRPr="006D673A">
        <w:t>proponowaną lokalizację dodatkowego punktu poboru energii;</w:t>
      </w:r>
    </w:p>
    <w:p w14:paraId="7B166D31" w14:textId="5A457758" w:rsidR="005F0015" w:rsidRPr="006D673A" w:rsidRDefault="005F0015" w:rsidP="001D5410">
      <w:pPr>
        <w:pStyle w:val="ZLITPKTzmpktliter"/>
      </w:pPr>
      <w:r w:rsidRPr="006D673A">
        <w:lastRenderedPageBreak/>
        <w:t>4)</w:t>
      </w:r>
      <w:r w:rsidR="008F5A98">
        <w:tab/>
      </w:r>
      <w:r w:rsidR="008F5A98">
        <w:tab/>
      </w:r>
      <w:r w:rsidRPr="006D673A">
        <w:t>przewidywane zapotrzebowanie na moc dla dodatkowego punktu poboru energii;</w:t>
      </w:r>
    </w:p>
    <w:p w14:paraId="2667EBD6" w14:textId="36005F42" w:rsidR="005F0015" w:rsidRPr="006D673A" w:rsidRDefault="005F0015" w:rsidP="001D5410">
      <w:pPr>
        <w:pStyle w:val="ZLITPKTzmpktliter"/>
      </w:pPr>
      <w:r w:rsidRPr="006D673A">
        <w:t>5)</w:t>
      </w:r>
      <w:r w:rsidR="0053241E">
        <w:tab/>
      </w:r>
      <w:r w:rsidR="0053241E">
        <w:tab/>
      </w:r>
      <w:r w:rsidRPr="006D673A">
        <w:t>planowany przez wnioskodawcę termin uruchomienia dodatkowego punktu poboru energii;</w:t>
      </w:r>
    </w:p>
    <w:p w14:paraId="7BCF2E1B" w14:textId="4A8E6D32" w:rsidR="005F0015" w:rsidRPr="006D673A" w:rsidRDefault="005F0015" w:rsidP="001D5410">
      <w:pPr>
        <w:pStyle w:val="ZLITPKTzmpktliter"/>
      </w:pPr>
      <w:r w:rsidRPr="006D673A">
        <w:t>6)</w:t>
      </w:r>
      <w:r w:rsidR="00B12E7A">
        <w:tab/>
      </w:r>
      <w:r w:rsidR="00B12E7A">
        <w:tab/>
      </w:r>
      <w:r w:rsidRPr="006D673A">
        <w:t>oświadczenie wnioskodawcy, ż</w:t>
      </w:r>
      <w:r w:rsidR="00FC6563">
        <w:t>e</w:t>
      </w:r>
      <w:r w:rsidRPr="006D673A">
        <w:t xml:space="preserve"> przez nowy punkt poboru energii będzie zasilana instalacja znajdująca się na nieruchomości</w:t>
      </w:r>
      <w:r w:rsidR="005D50A5">
        <w:t>, obiekcie lub lokalu</w:t>
      </w:r>
      <w:r w:rsidRPr="006D673A">
        <w:t xml:space="preserve"> pierwotnie wykazan</w:t>
      </w:r>
      <w:r w:rsidR="007A6DB9">
        <w:t xml:space="preserve">a </w:t>
      </w:r>
      <w:r w:rsidRPr="006D673A">
        <w:t>we wniosku o wydanie warunków przyłączenia, nie połączona z dotychczas istniejącą instalacją oraz że wnioskodawca nadal posiada tytuł prawny do tej nieruchomości</w:t>
      </w:r>
      <w:r w:rsidR="00FD4B7F">
        <w:t>, obiektu lub lokalu</w:t>
      </w:r>
      <w:r w:rsidRPr="006D673A">
        <w:t>.</w:t>
      </w:r>
    </w:p>
    <w:p w14:paraId="5628B8F2" w14:textId="1887EEE2" w:rsidR="005F0015" w:rsidRPr="006D673A" w:rsidRDefault="005F0015" w:rsidP="005F0015">
      <w:pPr>
        <w:pStyle w:val="ZLITUSTzmustliter"/>
      </w:pPr>
      <w:r w:rsidRPr="006D673A">
        <w:t>1b</w:t>
      </w:r>
      <w:r w:rsidR="009C267D">
        <w:t>e</w:t>
      </w:r>
      <w:r w:rsidRPr="006D673A">
        <w:t xml:space="preserve">. Po otrzymaniu wniosku, o którym mowa w ust. 1bc, przedsiębiorstwo energetyczne zajmujące się przesyłaniem lub dystrybucją energii weryfikuje czy łączna moc pobierana w dotychczasowym i dodatkowym punkcie poboru energii nie przekracza mocy przyłączeniowej oraz określa wymagania techniczne dla utworzenia </w:t>
      </w:r>
      <w:r w:rsidR="00437C91">
        <w:t>dodatkowego</w:t>
      </w:r>
      <w:r w:rsidR="00437C91" w:rsidRPr="006D673A">
        <w:t xml:space="preserve"> </w:t>
      </w:r>
      <w:r w:rsidRPr="006D673A">
        <w:t>punktu poboru energii oraz instalacji</w:t>
      </w:r>
      <w:r w:rsidR="00DF28D7">
        <w:t xml:space="preserve"> dodatkowego</w:t>
      </w:r>
      <w:r w:rsidRPr="006D673A">
        <w:t xml:space="preserve"> układu pomiarowo-rozliczeniowego</w:t>
      </w:r>
      <w:r w:rsidR="00DF28D7">
        <w:t xml:space="preserve"> dla tego punktu</w:t>
      </w:r>
      <w:r w:rsidRPr="006D673A">
        <w:t xml:space="preserve">. </w:t>
      </w:r>
    </w:p>
    <w:p w14:paraId="734BEE8F" w14:textId="130F356F" w:rsidR="005F0015" w:rsidRPr="006D673A" w:rsidRDefault="005F0015" w:rsidP="005F0015">
      <w:pPr>
        <w:pStyle w:val="ZLITUSTzmustliter"/>
      </w:pPr>
      <w:r w:rsidRPr="006D673A">
        <w:t>1b</w:t>
      </w:r>
      <w:r w:rsidR="009C267D">
        <w:t>f</w:t>
      </w:r>
      <w:r w:rsidRPr="006D673A">
        <w:t>. Przedsiębiorstwo energetyczne zajmujące się przesyłaniem lub dystrybucją energii w przypadku, gdy:</w:t>
      </w:r>
    </w:p>
    <w:p w14:paraId="430BCB33" w14:textId="2C971005" w:rsidR="005F0015" w:rsidRPr="005F0015" w:rsidRDefault="00B54767" w:rsidP="001D5410">
      <w:pPr>
        <w:pStyle w:val="ZLITPKTzmpktliter"/>
      </w:pPr>
      <w:r>
        <w:t>1)</w:t>
      </w:r>
      <w:r>
        <w:tab/>
      </w:r>
      <w:r>
        <w:tab/>
      </w:r>
      <w:r w:rsidR="005F0015" w:rsidRPr="006D673A">
        <w:t xml:space="preserve">łączna moc pobierana w dotychczasowym i dodatkowym punkcie poboru energii nie przekracza mocy przyłączeniowej – w terminie 30 dni od dnia poinformowania o spełnieniu wymagań technicznych, o których mowa w ust. </w:t>
      </w:r>
      <w:r w:rsidR="009755E1" w:rsidRPr="006D673A">
        <w:t>1b</w:t>
      </w:r>
      <w:r w:rsidR="009755E1">
        <w:t>e</w:t>
      </w:r>
      <w:r w:rsidR="005F0015" w:rsidRPr="006D673A">
        <w:t>, instaluje na koszt wnioskodawcy układ pomiarowo-rozliczeniowy i</w:t>
      </w:r>
      <w:r w:rsidR="00FC7B33">
        <w:t> </w:t>
      </w:r>
      <w:r w:rsidR="005F0015" w:rsidRPr="006D673A">
        <w:t>tworzy dodatkowy punkt poboru energii;</w:t>
      </w:r>
    </w:p>
    <w:p w14:paraId="367F490E" w14:textId="36D7EE9E" w:rsidR="005F0015" w:rsidRPr="005F0015" w:rsidRDefault="003E3128" w:rsidP="001D5410">
      <w:pPr>
        <w:pStyle w:val="ZLITPKTzmpktliter"/>
      </w:pPr>
      <w:r>
        <w:t>2)</w:t>
      </w:r>
      <w:r>
        <w:tab/>
      </w:r>
      <w:r>
        <w:tab/>
      </w:r>
      <w:r w:rsidR="005F0015" w:rsidRPr="006D673A">
        <w:t xml:space="preserve">łączna moc pobierana w dotychczasowym i dodatkowym punkcie poboru energii przekracza moc przyłączeniową – informuje wnioskodawcę o odmowie utworzenia dodatkowego punktu poboru energii i o możliwości złożenia wniosku o zwiększenie mocy przyłączeniowej w celu utworzenia dodatkowego punktu poboru energii. </w:t>
      </w:r>
    </w:p>
    <w:p w14:paraId="4C227CA5" w14:textId="35DE217F" w:rsidR="005F0015" w:rsidRPr="006D673A" w:rsidRDefault="005F0015" w:rsidP="006F0E91">
      <w:pPr>
        <w:pStyle w:val="ZLITUSTzmustliter"/>
      </w:pPr>
      <w:r w:rsidRPr="006D673A">
        <w:t>1b</w:t>
      </w:r>
      <w:r w:rsidR="009C267D">
        <w:t>g</w:t>
      </w:r>
      <w:r w:rsidRPr="006D673A">
        <w:t>. Utworzenie dodatkowego punktu poboru energii, zgodnie z ust. 1bb</w:t>
      </w:r>
      <w:r w:rsidR="002B4750" w:rsidRPr="00B12319">
        <w:t>–</w:t>
      </w:r>
      <w:r w:rsidRPr="006D673A">
        <w:t>1be, nie wymaga uzyskania nowych warunków przyłączenia.”,</w:t>
      </w:r>
    </w:p>
    <w:p w14:paraId="6214A89F" w14:textId="6C4F253D" w:rsidR="005F0015" w:rsidRPr="006D673A" w:rsidRDefault="005F0015" w:rsidP="005F0015">
      <w:pPr>
        <w:pStyle w:val="LITlitera"/>
      </w:pPr>
      <w:r w:rsidRPr="006D673A">
        <w:t>b)</w:t>
      </w:r>
      <w:r w:rsidR="002B4750">
        <w:tab/>
      </w:r>
      <w:r w:rsidRPr="006D673A">
        <w:t>w ust. 2a</w:t>
      </w:r>
      <w:r w:rsidRPr="001D5410">
        <w:rPr>
          <w:rStyle w:val="IGindeksgrny"/>
        </w:rPr>
        <w:t>1</w:t>
      </w:r>
      <w:r w:rsidRPr="006D673A">
        <w:t>:</w:t>
      </w:r>
    </w:p>
    <w:p w14:paraId="4D95BE11" w14:textId="135D3BE5" w:rsidR="005F0015" w:rsidRPr="006D673A" w:rsidRDefault="0028658C" w:rsidP="005F0015">
      <w:pPr>
        <w:pStyle w:val="TIRtiret"/>
      </w:pPr>
      <w:r w:rsidRPr="0028658C">
        <w:t>–</w:t>
      </w:r>
      <w:r w:rsidR="005F0015" w:rsidRPr="006D673A">
        <w:tab/>
      </w:r>
      <w:r w:rsidR="001232D9">
        <w:t xml:space="preserve">użyte </w:t>
      </w:r>
      <w:r w:rsidR="005F0015" w:rsidRPr="006D673A">
        <w:t>w pkt 1</w:t>
      </w:r>
      <w:r w:rsidR="00980AA3" w:rsidRPr="00B12319">
        <w:t>–</w:t>
      </w:r>
      <w:r w:rsidR="005F0015" w:rsidRPr="006D673A">
        <w:t>3</w:t>
      </w:r>
      <w:r w:rsidR="00FC7B33">
        <w:t xml:space="preserve">, </w:t>
      </w:r>
      <w:r w:rsidR="00A46EC6">
        <w:t>w art. 7</w:t>
      </w:r>
      <w:r w:rsidR="00A46EC6" w:rsidRPr="00DF64FD">
        <w:t xml:space="preserve"> ust. 1g, 2</w:t>
      </w:r>
      <w:r w:rsidR="00A46EC6" w:rsidRPr="005F3C96">
        <w:rPr>
          <w:rStyle w:val="IGindeksgrny"/>
        </w:rPr>
        <w:t>1</w:t>
      </w:r>
      <w:r w:rsidR="00A46EC6" w:rsidRPr="00DF64FD">
        <w:t>, 3db, 3de pkt 2 i 7, ust. 3dg oraz 8d</w:t>
      </w:r>
      <w:r w:rsidR="00A46EC6" w:rsidRPr="005F3C96">
        <w:rPr>
          <w:rStyle w:val="IGindeksgrny"/>
        </w:rPr>
        <w:t>3</w:t>
      </w:r>
      <w:r w:rsidR="001232D9">
        <w:t>, w różnej liczbie i w różnym przypadku,</w:t>
      </w:r>
      <w:r w:rsidR="001232D9" w:rsidRPr="006D673A">
        <w:t xml:space="preserve"> </w:t>
      </w:r>
      <w:r w:rsidR="005F0015" w:rsidRPr="006D673A">
        <w:t xml:space="preserve">wyrazy </w:t>
      </w:r>
      <w:r w:rsidR="001232D9" w:rsidRPr="006D673A">
        <w:t xml:space="preserve">„odnawialnego źródła energii" zastępuje </w:t>
      </w:r>
      <w:r w:rsidR="001232D9" w:rsidRPr="006D673A">
        <w:lastRenderedPageBreak/>
        <w:t>się</w:t>
      </w:r>
      <w:r w:rsidR="001232D9">
        <w:t xml:space="preserve"> użytymi w odpowiedniej liczbie i odpowiednim przypadku</w:t>
      </w:r>
      <w:r w:rsidR="001232D9" w:rsidRPr="006D673A">
        <w:t xml:space="preserve"> wyrazami „</w:t>
      </w:r>
      <w:r w:rsidR="003D3FA4">
        <w:t>lub magazyn energii elektrycznej</w:t>
      </w:r>
      <w:r w:rsidR="001232D9" w:rsidRPr="006D673A">
        <w:t>”,</w:t>
      </w:r>
    </w:p>
    <w:p w14:paraId="04A97802" w14:textId="7D7B27D6" w:rsidR="005F0015" w:rsidRPr="006D673A" w:rsidRDefault="0028658C" w:rsidP="005F0015">
      <w:pPr>
        <w:pStyle w:val="TIRtiret"/>
      </w:pPr>
      <w:r w:rsidRPr="0028658C">
        <w:t>–</w:t>
      </w:r>
      <w:r w:rsidR="005F0015" w:rsidRPr="006D673A">
        <w:tab/>
        <w:t>w pkt 5 wyrazy „wytwórców w instalacji odnawialnego źródła energii” zastępuje się wyrazami „użytkowników systemu”,</w:t>
      </w:r>
    </w:p>
    <w:p w14:paraId="746D926E" w14:textId="77777777" w:rsidR="005F0015" w:rsidRPr="006D673A" w:rsidRDefault="005F0015" w:rsidP="005F0015">
      <w:pPr>
        <w:pStyle w:val="LITlitera"/>
      </w:pPr>
      <w:r w:rsidRPr="006D673A">
        <w:t>c)</w:t>
      </w:r>
      <w:r w:rsidRPr="006D673A">
        <w:tab/>
        <w:t>ust. 4g otrzymuje brzmienie:</w:t>
      </w:r>
    </w:p>
    <w:p w14:paraId="2A977E86" w14:textId="2C4CE5D5" w:rsidR="005F0015" w:rsidRPr="006D673A" w:rsidRDefault="005F0015" w:rsidP="005F0015">
      <w:pPr>
        <w:pStyle w:val="ZLITUSTzmustliter"/>
      </w:pPr>
      <w:r w:rsidRPr="006D673A">
        <w:t xml:space="preserve">„4g. Sprzedawca energii elektrycznej, który sprzedaje energię elektryczną do co </w:t>
      </w:r>
      <w:r w:rsidR="00F931C0" w:rsidRPr="006D673A">
        <w:t>najmniej dwustu</w:t>
      </w:r>
      <w:r w:rsidRPr="006D673A">
        <w:t xml:space="preserve"> tysięcy odbiorców końcowych</w:t>
      </w:r>
      <w:bookmarkStart w:id="9" w:name="_Hlk177475119"/>
      <w:bookmarkStart w:id="10" w:name="_Hlk189047235"/>
      <w:r w:rsidRPr="006D673A">
        <w:t xml:space="preserve"> oferuje sprzedaż energii elektrycznej na podstawie umowy z ceną dynamiczną energii elektrycznej oraz umowy na czas oznaczony z gwarancją stałej ceny zawieranej na okres</w:t>
      </w:r>
      <w:bookmarkEnd w:id="9"/>
      <w:r w:rsidRPr="006D673A">
        <w:t xml:space="preserve"> co najmniej jednego roku</w:t>
      </w:r>
      <w:bookmarkEnd w:id="10"/>
      <w:r w:rsidRPr="006D673A">
        <w:t>.”,</w:t>
      </w:r>
    </w:p>
    <w:p w14:paraId="10DD9833" w14:textId="77777777" w:rsidR="005F0015" w:rsidRPr="006D673A" w:rsidRDefault="005F0015" w:rsidP="005F0015">
      <w:pPr>
        <w:pStyle w:val="LITlitera"/>
      </w:pPr>
      <w:r w:rsidRPr="006D673A">
        <w:t>d)</w:t>
      </w:r>
      <w:r w:rsidRPr="006D673A">
        <w:tab/>
        <w:t>po ust. 4h dodaje się ust. 4ha i 4hb w brzmieniu:</w:t>
      </w:r>
    </w:p>
    <w:p w14:paraId="202494E0" w14:textId="77777777" w:rsidR="005F0015" w:rsidRPr="006D673A" w:rsidRDefault="005F0015" w:rsidP="005F0015">
      <w:pPr>
        <w:pStyle w:val="ZLITUSTzmustliter"/>
      </w:pPr>
      <w:r w:rsidRPr="006D673A">
        <w:t>„4ha. Zawarcie umowy na czas oznaczony z gwarancją stałej ceny nie może uniemożliwiać albo utrudniać odbiorcy końcowemu świadczenia usługi odpowiedzi odbioru lub usługi elastyczności.</w:t>
      </w:r>
    </w:p>
    <w:p w14:paraId="36701FA1" w14:textId="6E9B6B93" w:rsidR="005F0015" w:rsidRPr="006D673A" w:rsidRDefault="005F0015" w:rsidP="005F0015">
      <w:pPr>
        <w:pStyle w:val="ZLITUSTzmustliter"/>
      </w:pPr>
      <w:r w:rsidRPr="006D673A">
        <w:t>4hb. Sprzedawca energii elektrycznej nie może wypowiedzieć umowy na czas oznaczony z gwarancją stałej ceny przed upływem okresu na jaki została zawarta.”,</w:t>
      </w:r>
    </w:p>
    <w:p w14:paraId="067A3D8E" w14:textId="53B68F93" w:rsidR="005F0015" w:rsidRPr="006D673A" w:rsidRDefault="005F0015" w:rsidP="005F0015">
      <w:pPr>
        <w:pStyle w:val="LITlitera"/>
      </w:pPr>
      <w:r w:rsidRPr="006D673A">
        <w:t>e)</w:t>
      </w:r>
      <w:r w:rsidRPr="006D673A">
        <w:tab/>
        <w:t>po ust. 6d dodaje się ust. 6da w brzmieniu:</w:t>
      </w:r>
    </w:p>
    <w:p w14:paraId="1A9830CD" w14:textId="577E9B8C" w:rsidR="005F0015" w:rsidRPr="006D673A" w:rsidRDefault="005F0015" w:rsidP="005F0015">
      <w:pPr>
        <w:pStyle w:val="ZLITUSTzmustliter"/>
      </w:pPr>
      <w:r w:rsidRPr="006D673A">
        <w:t xml:space="preserve">„6da. Sprzedawca energii elektrycznej, najpóźniej w dniu zawarcia umowy sprzedaży energii elektrycznej, w sposób przejrzysty i zrozumiały, informuje odbiorcę końcowego o kosztach, korzyściach i ryzykach związanych z danym rodzajem umowy sprzedaży energii elektrycznej, w </w:t>
      </w:r>
      <w:r w:rsidR="007C1012" w:rsidRPr="006D673A">
        <w:t>szczególności</w:t>
      </w:r>
      <w:r w:rsidR="00AD2057">
        <w:t xml:space="preserve"> w</w:t>
      </w:r>
      <w:r w:rsidR="00C52CE0">
        <w:t xml:space="preserve"> </w:t>
      </w:r>
      <w:r w:rsidR="00F23C94">
        <w:t>przypadku</w:t>
      </w:r>
      <w:r w:rsidR="00F23C94" w:rsidRPr="006D673A">
        <w:t xml:space="preserve"> </w:t>
      </w:r>
      <w:r w:rsidR="00F23C94">
        <w:t>umowy</w:t>
      </w:r>
      <w:r w:rsidRPr="006D673A">
        <w:t xml:space="preserve"> z ceną dynamiczną energii elektrycznej</w:t>
      </w:r>
      <w:r w:rsidR="004226DA">
        <w:t>,</w:t>
      </w:r>
      <w:r w:rsidRPr="006D673A">
        <w:t xml:space="preserve"> umow</w:t>
      </w:r>
      <w:r w:rsidR="00EB372F">
        <w:t>y</w:t>
      </w:r>
      <w:r w:rsidRPr="006D673A">
        <w:t xml:space="preserve"> na czas określony z</w:t>
      </w:r>
      <w:r w:rsidR="00F23C94">
        <w:t> </w:t>
      </w:r>
      <w:r w:rsidRPr="006D673A">
        <w:t>gwarancją stałej ceny, lub umowy kompleksowej oraz o:</w:t>
      </w:r>
    </w:p>
    <w:p w14:paraId="5B94F57F" w14:textId="4636FEA9" w:rsidR="005F0015" w:rsidRPr="005F0015" w:rsidRDefault="005F0015" w:rsidP="005F0015">
      <w:pPr>
        <w:pStyle w:val="ZLITPKTzmpktliter"/>
      </w:pPr>
      <w:r w:rsidRPr="006D673A">
        <w:t>1)</w:t>
      </w:r>
      <w:r w:rsidR="00991ACF">
        <w:tab/>
      </w:r>
      <w:r w:rsidRPr="006D673A">
        <w:t>cenie energii elektrycznej lub algorytmie stanowienia ceny oraz o dodatkowych opłatach stosowanych w rozliczeniach w obrocie energią elektryczną;</w:t>
      </w:r>
    </w:p>
    <w:p w14:paraId="7C9AFED8" w14:textId="77777777" w:rsidR="005F0015" w:rsidRPr="005F0015" w:rsidRDefault="005F0015" w:rsidP="005F0015">
      <w:pPr>
        <w:pStyle w:val="ZLITPKTzmpktliter"/>
      </w:pPr>
      <w:r w:rsidRPr="006D673A">
        <w:t>2)</w:t>
      </w:r>
      <w:r w:rsidRPr="006D673A">
        <w:tab/>
        <w:t>tym, czy cena energii elektrycznej jest stała, zmienna lub dynamiczna;</w:t>
      </w:r>
    </w:p>
    <w:p w14:paraId="612FB262" w14:textId="77777777" w:rsidR="005F0015" w:rsidRPr="005F0015" w:rsidRDefault="005F0015" w:rsidP="005F0015">
      <w:pPr>
        <w:pStyle w:val="ZLITPKTzmpktliter"/>
      </w:pPr>
      <w:r w:rsidRPr="006D673A">
        <w:t>3)</w:t>
      </w:r>
      <w:r w:rsidRPr="006D673A">
        <w:tab/>
        <w:t>adresie poczty elektronicznej lub innym środku komunikacji elektronicznej oferowanym przez sprzedawcę do komunikacji z odbiorcą końcowym oraz numerze telefonu, pod którym odbiorca końcowy może uzyskać informacje od sprzedawcy energii elektrycznej;</w:t>
      </w:r>
    </w:p>
    <w:p w14:paraId="274A9DC4" w14:textId="1D6AD7C8" w:rsidR="00B91C8B" w:rsidRPr="005F0015" w:rsidRDefault="005F0015" w:rsidP="005F0015">
      <w:pPr>
        <w:pStyle w:val="ZLITPKTzmpktliter"/>
      </w:pPr>
      <w:r w:rsidRPr="006D673A">
        <w:t>4)</w:t>
      </w:r>
      <w:r w:rsidRPr="006D673A">
        <w:tab/>
        <w:t>sposobach płatności, dodatkowych usługach</w:t>
      </w:r>
      <w:r w:rsidRPr="005F0015">
        <w:t xml:space="preserve"> oraz sposobach zapoznania się z</w:t>
      </w:r>
      <w:r w:rsidR="00340544">
        <w:t> </w:t>
      </w:r>
      <w:r w:rsidRPr="005F0015">
        <w:t xml:space="preserve">informacjami o aktualnych promocjach; </w:t>
      </w:r>
    </w:p>
    <w:p w14:paraId="15C127E8" w14:textId="77777777" w:rsidR="00340544" w:rsidRDefault="005F0015" w:rsidP="001D5410">
      <w:pPr>
        <w:pStyle w:val="ZLITPKTzmpktliter"/>
      </w:pPr>
      <w:r w:rsidRPr="006D673A">
        <w:lastRenderedPageBreak/>
        <w:t>5)</w:t>
      </w:r>
      <w:r w:rsidRPr="006D673A">
        <w:tab/>
        <w:t>adresie internetowym narzędzia porównywania ofert sprzedaży energii, o</w:t>
      </w:r>
      <w:r w:rsidR="00340544">
        <w:t> </w:t>
      </w:r>
      <w:r w:rsidRPr="006D673A">
        <w:t>którym mowa w art. 31g ust. 1</w:t>
      </w:r>
      <w:r w:rsidR="00340544">
        <w:t>;</w:t>
      </w:r>
    </w:p>
    <w:p w14:paraId="7542795B" w14:textId="77777777" w:rsidR="00B903D3" w:rsidRDefault="00B903D3" w:rsidP="00B903D3">
      <w:pPr>
        <w:pStyle w:val="ZLITPKTzmpktliter"/>
      </w:pPr>
      <w:r>
        <w:t>6)</w:t>
      </w:r>
      <w:r>
        <w:tab/>
        <w:t>sposobie rozwiązania umowy przez odbiorcę i kosztach z tym związanych;</w:t>
      </w:r>
    </w:p>
    <w:p w14:paraId="12368E39" w14:textId="77777777" w:rsidR="00B903D3" w:rsidRPr="006D673A" w:rsidRDefault="00B903D3" w:rsidP="00B903D3">
      <w:pPr>
        <w:pStyle w:val="ZLITPKTzmpktliter"/>
      </w:pPr>
      <w:r>
        <w:t>7)</w:t>
      </w:r>
      <w:r>
        <w:tab/>
        <w:t>zasadach związanych z przedłużeniem obowiązywania umowy.</w:t>
      </w:r>
      <w:r w:rsidRPr="006D673A">
        <w:t>”;</w:t>
      </w:r>
    </w:p>
    <w:p w14:paraId="769FFBFE" w14:textId="77777777" w:rsidR="005F0015" w:rsidRPr="006D673A" w:rsidRDefault="005F0015" w:rsidP="005F0015">
      <w:pPr>
        <w:pStyle w:val="PKTpunkt"/>
      </w:pPr>
      <w:r w:rsidRPr="006D673A">
        <w:t>4)</w:t>
      </w:r>
      <w:r w:rsidRPr="006D673A">
        <w:tab/>
        <w:t>w art. 5ad w ust. 1 w pkt 7 kropkę zastępuje się średnikiem i dodaje się pkt 8 w brzmieniu:</w:t>
      </w:r>
    </w:p>
    <w:p w14:paraId="729347CA" w14:textId="694EC024" w:rsidR="005F0015" w:rsidRPr="006D673A" w:rsidRDefault="005F0015" w:rsidP="001D5410">
      <w:pPr>
        <w:pStyle w:val="ZPKTzmpktartykuempunktem"/>
      </w:pPr>
      <w:r w:rsidRPr="006D673A">
        <w:t xml:space="preserve"> „8)</w:t>
      </w:r>
      <w:r w:rsidRPr="006D673A">
        <w:tab/>
        <w:t xml:space="preserve">stronie internetowej, na której </w:t>
      </w:r>
      <w:r w:rsidR="00340544" w:rsidRPr="006D673A">
        <w:t xml:space="preserve">jest </w:t>
      </w:r>
      <w:r w:rsidRPr="006D673A">
        <w:t>dostępna porównywarka ofert, o której mowa w</w:t>
      </w:r>
      <w:r w:rsidR="00340544">
        <w:t> </w:t>
      </w:r>
      <w:r w:rsidRPr="006D673A">
        <w:t xml:space="preserve">art. 31g ust. 1 oraz o korzyściach związanych z </w:t>
      </w:r>
      <w:r w:rsidRPr="005F0015">
        <w:t>zawarciem innej umowy niż umowa rezerwowa</w:t>
      </w:r>
      <w:r w:rsidRPr="006D673A">
        <w:t>.”;</w:t>
      </w:r>
    </w:p>
    <w:p w14:paraId="17360ECA" w14:textId="06BAF9C7" w:rsidR="005F0015" w:rsidRPr="006D673A" w:rsidRDefault="005F0015" w:rsidP="005F0015">
      <w:pPr>
        <w:pStyle w:val="PKTpunkt"/>
      </w:pPr>
      <w:r w:rsidRPr="006D673A">
        <w:t>5)</w:t>
      </w:r>
      <w:r w:rsidRPr="006D673A">
        <w:tab/>
        <w:t>w art. 5ga</w:t>
      </w:r>
      <w:r w:rsidR="00BF66A7">
        <w:t>:</w:t>
      </w:r>
    </w:p>
    <w:p w14:paraId="0FE21F59" w14:textId="4E0CF1A0" w:rsidR="005F0015" w:rsidRPr="005F0015" w:rsidRDefault="005F0015" w:rsidP="001D5410">
      <w:pPr>
        <w:pStyle w:val="LITlitera"/>
      </w:pPr>
      <w:r w:rsidRPr="006D673A">
        <w:t>a)</w:t>
      </w:r>
      <w:r w:rsidR="00BF66A7">
        <w:tab/>
      </w:r>
      <w:r w:rsidRPr="005F0015">
        <w:t>ust. 2 otrzymuje brzmienie:</w:t>
      </w:r>
    </w:p>
    <w:p w14:paraId="70D94324" w14:textId="619E7904" w:rsidR="005F0015" w:rsidRPr="006D673A" w:rsidRDefault="005F0015" w:rsidP="005F0015">
      <w:pPr>
        <w:pStyle w:val="ZLITUSTzmustliter"/>
      </w:pPr>
      <w:r w:rsidRPr="006D673A">
        <w:t xml:space="preserve">„2. Wniosek o zastosowanie programu wsparcia może także złożyć do sprzedawcy energii elektrycznej odbiorca energii elektrycznej w gospodarstwie domowym, który jest stroną umowy kompleksowej albo umowy sprzedaży energii elektrycznej, w </w:t>
      </w:r>
      <w:r w:rsidR="00560F03" w:rsidRPr="006D673A">
        <w:t>przypadku,</w:t>
      </w:r>
      <w:r w:rsidRPr="006D673A">
        <w:t xml:space="preserve"> gdy:</w:t>
      </w:r>
    </w:p>
    <w:p w14:paraId="59F1A38E" w14:textId="2D3A274A" w:rsidR="005F0015" w:rsidRPr="005F0015" w:rsidRDefault="00EB3AFC" w:rsidP="005F0015">
      <w:pPr>
        <w:pStyle w:val="ZLITPKTzmpktliter"/>
      </w:pPr>
      <w:r>
        <w:t>1)</w:t>
      </w:r>
      <w:r>
        <w:tab/>
      </w:r>
      <w:r w:rsidR="005F0015" w:rsidRPr="006D673A">
        <w:t>dane gospodarstwo domowe jest dotknięte ubóstwem energetycznym</w:t>
      </w:r>
      <w:r w:rsidR="008A4616">
        <w:t xml:space="preserve"> - </w:t>
      </w:r>
      <w:r w:rsidR="005F0015" w:rsidRPr="006D673A">
        <w:t xml:space="preserve">w takim przypadku do wniosku </w:t>
      </w:r>
      <w:r w:rsidR="00B903D3">
        <w:t xml:space="preserve">dołącza </w:t>
      </w:r>
      <w:r w:rsidR="005F0015" w:rsidRPr="006D673A">
        <w:t>się</w:t>
      </w:r>
      <w:r w:rsidR="005F0015" w:rsidRPr="005F0015">
        <w:t>:</w:t>
      </w:r>
    </w:p>
    <w:p w14:paraId="261C5295" w14:textId="0B9D1989" w:rsidR="005F0015" w:rsidRPr="005F0015" w:rsidRDefault="0099332C" w:rsidP="001D5410">
      <w:pPr>
        <w:pStyle w:val="ZLITLITwPKTzmlitwpktliter"/>
      </w:pPr>
      <w:r>
        <w:t>a)</w:t>
      </w:r>
      <w:r>
        <w:tab/>
      </w:r>
      <w:r w:rsidR="005F0015" w:rsidRPr="006D673A">
        <w:t>oświadczenie o spełnianiu warunków określonych w art. 5gb złożone pod rygorem odpowiedzialności karnej za składanie fałszywych oświadczeń,</w:t>
      </w:r>
      <w:r w:rsidR="002F7EBE">
        <w:t xml:space="preserve"> </w:t>
      </w:r>
      <w:r w:rsidR="00127C14" w:rsidRPr="00127C14">
        <w:t>o</w:t>
      </w:r>
      <w:r w:rsidR="008A4616">
        <w:t> </w:t>
      </w:r>
      <w:r w:rsidR="00127C14" w:rsidRPr="00127C14">
        <w:t xml:space="preserve">następującej treści: </w:t>
      </w:r>
      <w:r w:rsidR="008A4616" w:rsidRPr="006D673A">
        <w:t>„</w:t>
      </w:r>
      <w:r w:rsidR="00127C14" w:rsidRPr="00127C14">
        <w:t xml:space="preserve">Świadomy odpowiedzialności karnej za złożenie fałszywego oświadczenia wynikającej z art. 233 § 6 ustawy z dnia 6 czerwca 1997 r. </w:t>
      </w:r>
      <w:r w:rsidR="008A4616" w:rsidRPr="008A4616">
        <w:t xml:space="preserve">– </w:t>
      </w:r>
      <w:r w:rsidR="00127C14" w:rsidRPr="00127C14">
        <w:t>Kodeks karny oświadczam, że spełniam warunki określone w art. 5gb ustawy z dnia 10 kwietnia 1997 r. - Prawo energetyczne.</w:t>
      </w:r>
      <w:r w:rsidR="008A4616" w:rsidRPr="008A4616">
        <w:t>”</w:t>
      </w:r>
      <w:r w:rsidR="001641EE">
        <w:t>; k</w:t>
      </w:r>
      <w:r w:rsidR="00C240DE">
        <w:t xml:space="preserve">lauzula ta zastępuje </w:t>
      </w:r>
      <w:r w:rsidR="00912D45">
        <w:t xml:space="preserve">pouczenie o odpowiedzialności karnej </w:t>
      </w:r>
      <w:r w:rsidR="00127C14" w:rsidRPr="00127C14">
        <w:t>za składanie fałszywych oświadczeń</w:t>
      </w:r>
      <w:r w:rsidR="005C6584">
        <w:t>,</w:t>
      </w:r>
    </w:p>
    <w:p w14:paraId="3F74C07A" w14:textId="15A28475" w:rsidR="00952335" w:rsidRDefault="0099332C" w:rsidP="001D5410">
      <w:pPr>
        <w:pStyle w:val="ZLITLITwPKTzmlitwpktliter"/>
      </w:pPr>
      <w:r>
        <w:t>b)</w:t>
      </w:r>
      <w:r>
        <w:tab/>
      </w:r>
      <w:r w:rsidR="005F0015" w:rsidRPr="006D673A">
        <w:t xml:space="preserve">zaświadczenie o </w:t>
      </w:r>
      <w:r w:rsidR="00B903D3">
        <w:t xml:space="preserve">wysokości </w:t>
      </w:r>
      <w:r w:rsidR="005F0015" w:rsidRPr="006D673A">
        <w:t>dochod</w:t>
      </w:r>
      <w:r w:rsidR="00B903D3">
        <w:t xml:space="preserve">u </w:t>
      </w:r>
      <w:r w:rsidR="005F0015" w:rsidRPr="006D673A">
        <w:t xml:space="preserve">za poprzedni rok kalendarzowy, wydane na podstawie art. 306i ustawy z dnia 29 sierpnia 1997 r. </w:t>
      </w:r>
      <w:r w:rsidR="00B903D3" w:rsidRPr="008A4616">
        <w:t>–</w:t>
      </w:r>
      <w:r w:rsidR="005F0015" w:rsidRPr="006D673A">
        <w:t xml:space="preserve"> Ordynacja podatkowa (Dz.</w:t>
      </w:r>
      <w:r w:rsidR="00C26630">
        <w:t xml:space="preserve"> </w:t>
      </w:r>
      <w:r w:rsidR="005F0015" w:rsidRPr="006D673A">
        <w:t>U. z 2025 r. poz. 111</w:t>
      </w:r>
      <w:r w:rsidR="00807B11">
        <w:t xml:space="preserve">, </w:t>
      </w:r>
      <w:r w:rsidR="00895AD1">
        <w:t>z późn. zm.</w:t>
      </w:r>
      <w:r w:rsidR="00895AD1">
        <w:rPr>
          <w:rStyle w:val="Odwoanieprzypisudolnego"/>
        </w:rPr>
        <w:footnoteReference w:id="4"/>
      </w:r>
      <w:r w:rsidR="00895AD1" w:rsidRPr="001D5410">
        <w:rPr>
          <w:rStyle w:val="IGindeksgrny"/>
        </w:rPr>
        <w:t>)</w:t>
      </w:r>
      <w:r w:rsidR="00807B11">
        <w:t>)</w:t>
      </w:r>
      <w:r w:rsidR="005F0015" w:rsidRPr="006D673A">
        <w:t>,</w:t>
      </w:r>
    </w:p>
    <w:p w14:paraId="303D2FFC" w14:textId="72DC89EB" w:rsidR="005F0015" w:rsidRPr="005F0015" w:rsidRDefault="00952335" w:rsidP="001D5410">
      <w:pPr>
        <w:pStyle w:val="ZLITLITwPKTzmlitwpktliter"/>
      </w:pPr>
      <w:r>
        <w:t>c)</w:t>
      </w:r>
      <w:r>
        <w:tab/>
      </w:r>
      <w:r w:rsidR="005F0015" w:rsidRPr="006D673A">
        <w:t xml:space="preserve">kopie faktur potwierdzających wysokość wydatków na cele energetyczne za poprzedni rok kalendarzowy, z wyjątkiem faktur dotyczących energii elektrycznej w przypadku, gdy w okresie od początku poprzedniego roku </w:t>
      </w:r>
      <w:r w:rsidR="005F0015" w:rsidRPr="006D673A">
        <w:lastRenderedPageBreak/>
        <w:t>kalendarzowego do dnia składania wniosku odbiorca energii elektrycznej w gospodarstwie domowym miał dostarczaną energię od tego samego sprzedawcy energii elektrycznej,</w:t>
      </w:r>
    </w:p>
    <w:p w14:paraId="3666ADEA" w14:textId="20D5275D" w:rsidR="005F0015" w:rsidRPr="005F0015" w:rsidRDefault="003F46D5" w:rsidP="001D5410">
      <w:pPr>
        <w:pStyle w:val="ZLITLITwPKTzmlitwpktliter"/>
      </w:pPr>
      <w:r>
        <w:t>d)</w:t>
      </w:r>
      <w:r>
        <w:tab/>
      </w:r>
      <w:r w:rsidR="005F0015" w:rsidRPr="006D673A">
        <w:t xml:space="preserve">kopię świadectwa </w:t>
      </w:r>
      <w:r w:rsidR="00CD314D">
        <w:t>charakterystyki</w:t>
      </w:r>
      <w:r w:rsidR="005F0015" w:rsidRPr="006D673A">
        <w:t xml:space="preserve"> energetycznej, o któr</w:t>
      </w:r>
      <w:r w:rsidR="005B4E3C">
        <w:t xml:space="preserve">ej </w:t>
      </w:r>
      <w:r w:rsidR="005F0015" w:rsidRPr="006D673A">
        <w:t>mowa w ustawie z dnia 29 sierpnia 2014 r.</w:t>
      </w:r>
      <w:r w:rsidR="00723620">
        <w:t xml:space="preserve"> </w:t>
      </w:r>
      <w:r w:rsidR="00723620" w:rsidRPr="005F0015">
        <w:t>o charakterystyce energetycznej budynków</w:t>
      </w:r>
      <w:r w:rsidR="00B43176">
        <w:t xml:space="preserve"> </w:t>
      </w:r>
      <w:r w:rsidR="00B43176" w:rsidRPr="00B43176">
        <w:rPr>
          <w:lang w:eastAsia="en-US"/>
        </w:rPr>
        <w:t>(Dz. U. z 2024 r. poz. 101)</w:t>
      </w:r>
      <w:r w:rsidR="005F0015" w:rsidRPr="006D673A">
        <w:t xml:space="preserve"> dla lokalu lub budynku będącego miejscem zamieszkania wnioskodawcy</w:t>
      </w:r>
      <w:r w:rsidR="0098298D">
        <w:t>;</w:t>
      </w:r>
    </w:p>
    <w:p w14:paraId="1C2ABBE8" w14:textId="4CB14B22" w:rsidR="005F0015" w:rsidRPr="006D673A" w:rsidRDefault="005F0015" w:rsidP="005F0015">
      <w:pPr>
        <w:pStyle w:val="ZLITPKTzmpktliter"/>
      </w:pPr>
      <w:r w:rsidRPr="006D673A">
        <w:t>2)</w:t>
      </w:r>
      <w:r w:rsidRPr="006D673A">
        <w:tab/>
        <w:t>dany odbiorca lub członek jego gospodarstwa domowego jest osobą objętą opieką długoterminową domową, w związku z przewlekłą niewydolnością oddechową, wymagającą wentylacji mechanicznej</w:t>
      </w:r>
      <w:r w:rsidR="008A4616">
        <w:t xml:space="preserve"> - </w:t>
      </w:r>
      <w:r w:rsidRPr="006D673A">
        <w:t xml:space="preserve">w takim przypadku </w:t>
      </w:r>
      <w:r w:rsidR="008A4616">
        <w:t xml:space="preserve">do </w:t>
      </w:r>
      <w:r w:rsidRPr="006D673A">
        <w:t>wnios</w:t>
      </w:r>
      <w:r w:rsidR="008A4616">
        <w:t xml:space="preserve">ku </w:t>
      </w:r>
      <w:r w:rsidR="00974529">
        <w:t xml:space="preserve"> odbiorca</w:t>
      </w:r>
      <w:r w:rsidR="007D21B2">
        <w:t xml:space="preserve"> lub członek </w:t>
      </w:r>
      <w:r w:rsidR="00D6659B">
        <w:t xml:space="preserve">jego </w:t>
      </w:r>
      <w:r w:rsidR="007D21B2">
        <w:t>gospodarstwa domowego</w:t>
      </w:r>
      <w:r w:rsidR="00BE64DD">
        <w:t xml:space="preserve"> </w:t>
      </w:r>
      <w:r w:rsidR="00371B70">
        <w:t>będący osobą objętą opieką długoterminową domową</w:t>
      </w:r>
      <w:r w:rsidR="00BE64DD">
        <w:t xml:space="preserve"> </w:t>
      </w:r>
      <w:r w:rsidR="00BC3873">
        <w:t>dołącza</w:t>
      </w:r>
      <w:r w:rsidR="007F6322">
        <w:t xml:space="preserve"> </w:t>
      </w:r>
      <w:r w:rsidR="00555CA7">
        <w:t>oświadczenie</w:t>
      </w:r>
      <w:r w:rsidR="00C34F81">
        <w:t xml:space="preserve"> o posiadaniu</w:t>
      </w:r>
      <w:r w:rsidR="0002666C">
        <w:t xml:space="preserve"> aktualnej</w:t>
      </w:r>
      <w:r w:rsidRPr="006D673A">
        <w:t xml:space="preserve"> karty wentylacji okresowej mechanicznej inwazyjnej lub nieinwazyjnej, odpowiadającą wymaganiom określonym w przepisach wydanych na podstawie art. 31d ustawy z dnia 27 sierpnia 2004 r. </w:t>
      </w:r>
      <w:r w:rsidR="007F6322" w:rsidRPr="006D673A">
        <w:t>o</w:t>
      </w:r>
      <w:r w:rsidR="007F6322">
        <w:t> </w:t>
      </w:r>
      <w:r w:rsidRPr="006D673A">
        <w:t>świadczeniach opieki zdrowotnej finansowanych ze środków publicznych (Dz. U. z 2024 r. poz. 146, z późn. zm.</w:t>
      </w:r>
      <w:r w:rsidR="004B4634">
        <w:rPr>
          <w:rStyle w:val="Odwoanieprzypisudolnego"/>
        </w:rPr>
        <w:footnoteReference w:id="5"/>
      </w:r>
      <w:r w:rsidR="004B4634" w:rsidRPr="001D5410">
        <w:rPr>
          <w:rStyle w:val="IGindeksgrny"/>
        </w:rPr>
        <w:t>)</w:t>
      </w:r>
      <w:r w:rsidRPr="006D673A">
        <w:t>)</w:t>
      </w:r>
      <w:r w:rsidR="002C53F7">
        <w:t xml:space="preserve">, </w:t>
      </w:r>
      <w:r w:rsidR="0048430F" w:rsidRPr="0048430F">
        <w:t>pod rygorem odpowiedzialności karnej za składanie fałszywych oświadczeń, o następującej treści: ,,Świadomy odpowiedzialności karnej za złożenie fałszywego oświadczenia wynikającej z</w:t>
      </w:r>
      <w:r w:rsidR="00A2605A">
        <w:t> </w:t>
      </w:r>
      <w:r w:rsidR="0048430F" w:rsidRPr="0048430F">
        <w:t xml:space="preserve">art. 233 § 6 ustawy z dnia 6 czerwca 1997 r. </w:t>
      </w:r>
      <w:r w:rsidR="007F6322" w:rsidRPr="007F6322">
        <w:t>–</w:t>
      </w:r>
      <w:r w:rsidR="0048430F" w:rsidRPr="0048430F">
        <w:t xml:space="preserve"> Kodeks karny oświadczam, że spełniam warunki określone w art. 5gb ustawy z dnia 10 kwietnia 1997 r. - Prawo energetyczne.</w:t>
      </w:r>
      <w:r w:rsidR="007F6322" w:rsidRPr="007F6322">
        <w:t>”</w:t>
      </w:r>
      <w:r w:rsidR="005D718E">
        <w:t>; k</w:t>
      </w:r>
      <w:r w:rsidR="008C15DA">
        <w:t xml:space="preserve">lauzula ta </w:t>
      </w:r>
      <w:r w:rsidR="0048430F" w:rsidRPr="0048430F">
        <w:t>zastępuje pouczenie o odpowiedzialności karnej za składanie fałszywych oświadczeń</w:t>
      </w:r>
      <w:r w:rsidR="005F42FD">
        <w:t>.</w:t>
      </w:r>
      <w:r w:rsidRPr="006D673A">
        <w:t>,</w:t>
      </w:r>
    </w:p>
    <w:p w14:paraId="2E777B37" w14:textId="1FD70CB0" w:rsidR="005F0015" w:rsidRPr="005F0015" w:rsidRDefault="005F0015" w:rsidP="001D5410">
      <w:pPr>
        <w:pStyle w:val="LITlitera"/>
      </w:pPr>
      <w:r w:rsidRPr="006D673A">
        <w:t>b)</w:t>
      </w:r>
      <w:r w:rsidR="00CB7700">
        <w:tab/>
      </w:r>
      <w:r w:rsidRPr="006D673A">
        <w:t>po ust. 4 dodaje się ust. 5 w brzmieniu:</w:t>
      </w:r>
    </w:p>
    <w:p w14:paraId="38BEAED8" w14:textId="180E6D8B" w:rsidR="005F0015" w:rsidRPr="006D673A" w:rsidRDefault="005F0015" w:rsidP="005F0015">
      <w:pPr>
        <w:pStyle w:val="ZLITUSTzmustliter"/>
      </w:pPr>
      <w:r w:rsidRPr="006D673A">
        <w:t>„5. W ramach rozpatrywania wniosku o zastosowanie programu wsparcia, na potrzeby stwierdzenia, czy dany odbiorca energii elektrycznej w gospodarstwie domowym jest dotknięty ubóstwem energetycznym, sprzedawca energii elektrycznej stosuje kryteria określone w art. 5gb ust. 3</w:t>
      </w:r>
      <w:r w:rsidR="00DB61BE" w:rsidRPr="00B12319">
        <w:t>–</w:t>
      </w:r>
      <w:r w:rsidRPr="006D673A">
        <w:t>5.”;</w:t>
      </w:r>
    </w:p>
    <w:p w14:paraId="06466159" w14:textId="77777777" w:rsidR="005F0015" w:rsidRPr="006D673A" w:rsidRDefault="005F0015" w:rsidP="005F0015">
      <w:pPr>
        <w:pStyle w:val="PKTpunkt"/>
      </w:pPr>
      <w:r w:rsidRPr="006D673A">
        <w:t>6)</w:t>
      </w:r>
      <w:r w:rsidRPr="006D673A">
        <w:tab/>
        <w:t>w art. 5gb:</w:t>
      </w:r>
    </w:p>
    <w:p w14:paraId="551154BE" w14:textId="1411B8A0" w:rsidR="005F0015" w:rsidRPr="006D673A" w:rsidRDefault="005F0015" w:rsidP="005F0015">
      <w:pPr>
        <w:pStyle w:val="LITlitera"/>
      </w:pPr>
      <w:r w:rsidRPr="006D673A">
        <w:lastRenderedPageBreak/>
        <w:t>a)</w:t>
      </w:r>
      <w:r w:rsidRPr="006D673A">
        <w:tab/>
        <w:t>w ust. 1 po wyrazach „w przypadku gdy” dodaje się wyrazy „jest to spowodowane wysokimi cenami energii i”</w:t>
      </w:r>
      <w:bookmarkStart w:id="11" w:name="mip72015436"/>
      <w:bookmarkStart w:id="12" w:name="mip72015437"/>
      <w:bookmarkStart w:id="13" w:name="mip72015438"/>
      <w:bookmarkStart w:id="14" w:name="_Hlk178332767"/>
      <w:bookmarkEnd w:id="11"/>
      <w:bookmarkEnd w:id="12"/>
      <w:bookmarkEnd w:id="13"/>
      <w:r w:rsidRPr="006D673A">
        <w:t>,</w:t>
      </w:r>
    </w:p>
    <w:p w14:paraId="14ECECD2" w14:textId="77777777" w:rsidR="005F0015" w:rsidRPr="006D673A" w:rsidRDefault="005F0015" w:rsidP="005F0015">
      <w:pPr>
        <w:pStyle w:val="LITlitera"/>
      </w:pPr>
      <w:r w:rsidRPr="006D673A">
        <w:t>b)</w:t>
      </w:r>
      <w:r w:rsidRPr="006D673A">
        <w:tab/>
        <w:t xml:space="preserve">uchyla się ust. 2, </w:t>
      </w:r>
    </w:p>
    <w:p w14:paraId="6045E810" w14:textId="4EA0F1D5" w:rsidR="005F0015" w:rsidRPr="006D673A" w:rsidRDefault="005F0015" w:rsidP="005F0015">
      <w:pPr>
        <w:pStyle w:val="LITlitera"/>
      </w:pPr>
      <w:r w:rsidRPr="006D673A">
        <w:t>c)</w:t>
      </w:r>
      <w:r w:rsidRPr="006D673A">
        <w:tab/>
        <w:t>dodaje się ust. 3</w:t>
      </w:r>
      <w:r w:rsidR="00783A5A" w:rsidRPr="00B12319">
        <w:t>–</w:t>
      </w:r>
      <w:r w:rsidRPr="006D673A">
        <w:t>5 w brzmieniu:</w:t>
      </w:r>
    </w:p>
    <w:p w14:paraId="74E49B5B" w14:textId="77777777" w:rsidR="005F0015" w:rsidRPr="006D673A" w:rsidRDefault="005F0015" w:rsidP="005F0015">
      <w:pPr>
        <w:pStyle w:val="ZLITUSTzmustliter"/>
      </w:pPr>
      <w:r w:rsidRPr="006D673A">
        <w:t>„3. Osiągnięcie niskich dochodów, o których mowa w ust. 1 pkt 1, oznacza sytuację, w której gospodarstwo domowe osiąga miesięczne dochody nie przekraczające:</w:t>
      </w:r>
    </w:p>
    <w:p w14:paraId="0128E155" w14:textId="0722BF6A" w:rsidR="005F0015" w:rsidRPr="006D673A" w:rsidRDefault="005F0015" w:rsidP="005F0015">
      <w:pPr>
        <w:pStyle w:val="ZLITPKTzmpktliter"/>
      </w:pPr>
      <w:r w:rsidRPr="006D673A">
        <w:t>1)</w:t>
      </w:r>
      <w:r w:rsidR="00844FD1">
        <w:tab/>
      </w:r>
      <w:r w:rsidRPr="006D673A">
        <w:t>75</w:t>
      </w:r>
      <w:r w:rsidR="00844FD1">
        <w:t xml:space="preserve"> </w:t>
      </w:r>
      <w:r w:rsidRPr="006D673A">
        <w:t>% minimalnego wynagrodzenia za pracę – w przypadku gospodarstwa 1-osobowego</w:t>
      </w:r>
      <w:r w:rsidR="00784D7A">
        <w:t>,</w:t>
      </w:r>
    </w:p>
    <w:p w14:paraId="18592351" w14:textId="76ACD9D1" w:rsidR="005F0015" w:rsidRPr="006D673A" w:rsidRDefault="005F0015" w:rsidP="005F0015">
      <w:pPr>
        <w:pStyle w:val="ZLITPKTzmpktliter"/>
      </w:pPr>
      <w:r w:rsidRPr="006D673A">
        <w:t>2)</w:t>
      </w:r>
      <w:r w:rsidR="00844FD1">
        <w:tab/>
      </w:r>
      <w:r w:rsidRPr="006D673A">
        <w:t>150</w:t>
      </w:r>
      <w:r w:rsidR="00844FD1">
        <w:t xml:space="preserve"> </w:t>
      </w:r>
      <w:r w:rsidRPr="006D673A">
        <w:t>% minimalnego wynagrodzenia za pracę – w przypadku gospodarstwa składającego się z 2 do 3 osób</w:t>
      </w:r>
      <w:r w:rsidR="00784D7A">
        <w:t>,</w:t>
      </w:r>
    </w:p>
    <w:p w14:paraId="2EAC9F10" w14:textId="3E8AF703" w:rsidR="005F0015" w:rsidRPr="006D673A" w:rsidRDefault="005F0015" w:rsidP="005F0015">
      <w:pPr>
        <w:pStyle w:val="ZLITPKTzmpktliter"/>
      </w:pPr>
      <w:r w:rsidRPr="006D673A">
        <w:t>3)</w:t>
      </w:r>
      <w:r w:rsidR="00844FD1">
        <w:tab/>
      </w:r>
      <w:r w:rsidRPr="006D673A">
        <w:t>250</w:t>
      </w:r>
      <w:r w:rsidR="00844FD1">
        <w:t xml:space="preserve"> </w:t>
      </w:r>
      <w:r w:rsidRPr="006D673A">
        <w:t>% minimalnego wynagrodzenia za pracę – w przypadku gospodarstwa składającego się z 4 do 5 osób</w:t>
      </w:r>
      <w:r w:rsidR="00784D7A">
        <w:t>,</w:t>
      </w:r>
    </w:p>
    <w:p w14:paraId="2F5EF67A" w14:textId="14CD45D0" w:rsidR="005F0015" w:rsidRPr="006D673A" w:rsidRDefault="005F0015" w:rsidP="005F0015">
      <w:pPr>
        <w:pStyle w:val="ZLITPKTzmpktliter"/>
      </w:pPr>
      <w:r w:rsidRPr="006D673A">
        <w:t>4)</w:t>
      </w:r>
      <w:r w:rsidR="00844FD1">
        <w:tab/>
      </w:r>
      <w:r w:rsidRPr="006D673A">
        <w:t>350</w:t>
      </w:r>
      <w:r w:rsidR="00844FD1">
        <w:t xml:space="preserve"> </w:t>
      </w:r>
      <w:r w:rsidRPr="006D673A">
        <w:t>% minimalnego wynagrodzenia za pracę – w przypadku gospodarstwa składającego się z 6 lub więcej osób</w:t>
      </w:r>
    </w:p>
    <w:p w14:paraId="6922775A" w14:textId="753503C0" w:rsidR="005F0015" w:rsidRPr="005F0015" w:rsidRDefault="001D6F74" w:rsidP="001D5410">
      <w:pPr>
        <w:pStyle w:val="ZLITCZWSPPKTzmczciwsppktliter"/>
      </w:pPr>
      <w:r w:rsidRPr="001D6F74">
        <w:t>–</w:t>
      </w:r>
      <w:r w:rsidR="005F0015" w:rsidRPr="006D673A">
        <w:t xml:space="preserve"> ustalonego </w:t>
      </w:r>
      <w:r w:rsidR="005F0015" w:rsidRPr="005F0015">
        <w:t>zgodnie z przepisami wykonawczymi wydanymi na podstawie ustawy z dnia 10 października 2002 r. o minimalnym wynagrodzeniu za pracę (Dz. U</w:t>
      </w:r>
      <w:r w:rsidR="00363372">
        <w:t xml:space="preserve"> z 2024 r. poz. 1773</w:t>
      </w:r>
      <w:r w:rsidR="005F0015" w:rsidRPr="005F0015">
        <w:t>) w danym roku kalendarzowym.</w:t>
      </w:r>
    </w:p>
    <w:p w14:paraId="6A49B5C3" w14:textId="6F9024DA" w:rsidR="005F0015" w:rsidRPr="005F0015" w:rsidRDefault="005F0015" w:rsidP="001D5410">
      <w:pPr>
        <w:pStyle w:val="ZLITUSTzmustliter"/>
      </w:pPr>
      <w:r w:rsidRPr="006D673A">
        <w:t>4</w:t>
      </w:r>
      <w:r w:rsidRPr="005F0015">
        <w:t>. Za wysokie wydatki na cele energetyczne, o których mowa w ust. 1 pkt 2, uznaje się wydatki, które miesięcznie stanowią równowartość przynajmniej 10</w:t>
      </w:r>
      <w:r w:rsidR="00AF53E7">
        <w:t xml:space="preserve"> </w:t>
      </w:r>
      <w:r w:rsidRPr="005F0015">
        <w:t xml:space="preserve">% łącznych dochodów gospodarstwa domowego, ustalonych zgodnie z ust. 3. </w:t>
      </w:r>
    </w:p>
    <w:p w14:paraId="28CED7F4" w14:textId="06B785A7" w:rsidR="005F0015" w:rsidRPr="005F0015" w:rsidRDefault="005F0015" w:rsidP="0069328E">
      <w:pPr>
        <w:pStyle w:val="ZLITUSTzmustliter"/>
      </w:pPr>
      <w:r w:rsidRPr="006D673A">
        <w:t>5. Lokal lub budynek o niskiej efektywności energetycznej, o którym mowa w</w:t>
      </w:r>
      <w:r w:rsidR="00784D7A">
        <w:t> </w:t>
      </w:r>
      <w:r w:rsidRPr="006D673A">
        <w:t>ust. 1 pkt 3, oznacza lokal lub budyn</w:t>
      </w:r>
      <w:r w:rsidRPr="005F0015">
        <w:t xml:space="preserve">ek, który zgodnie z posiadanym świadectwem </w:t>
      </w:r>
      <w:r w:rsidR="00C07045">
        <w:t>charakterystyki</w:t>
      </w:r>
      <w:r w:rsidRPr="005F0015">
        <w:t xml:space="preserve"> energetycznej, o którym mowa w ustawie z dnia 29 sierpnia 2014 r. o charakterystyce energetycznej budynków</w:t>
      </w:r>
      <w:r w:rsidR="0069328E">
        <w:t>,</w:t>
      </w:r>
      <w:r w:rsidR="0069328E" w:rsidRPr="005F0015">
        <w:t xml:space="preserve"> znajduje się w</w:t>
      </w:r>
      <w:r w:rsidR="00D656B3">
        <w:t xml:space="preserve"> </w:t>
      </w:r>
      <w:r w:rsidR="00617255">
        <w:t>43</w:t>
      </w:r>
      <w:r w:rsidR="00C45A89">
        <w:t xml:space="preserve"> </w:t>
      </w:r>
      <w:r w:rsidR="00D656B3">
        <w:t xml:space="preserve">% budynków </w:t>
      </w:r>
      <w:r w:rsidR="00B10D16">
        <w:t>o </w:t>
      </w:r>
      <w:r w:rsidR="00D656B3">
        <w:t>najniższej</w:t>
      </w:r>
      <w:r w:rsidR="00737725">
        <w:t xml:space="preserve"> charakterystyce </w:t>
      </w:r>
      <w:r w:rsidR="00D656B3">
        <w:t>energetycznej</w:t>
      </w:r>
      <w:r w:rsidR="006D2BBC">
        <w:t>.</w:t>
      </w:r>
      <w:r w:rsidRPr="005F0015">
        <w:t>”;</w:t>
      </w:r>
    </w:p>
    <w:bookmarkEnd w:id="14"/>
    <w:p w14:paraId="223F6483" w14:textId="4060809E" w:rsidR="005F0015" w:rsidRPr="006D673A" w:rsidRDefault="005F0015" w:rsidP="005F0015">
      <w:pPr>
        <w:pStyle w:val="PKTpunkt"/>
      </w:pPr>
      <w:r w:rsidRPr="006D673A">
        <w:t>7)</w:t>
      </w:r>
      <w:r w:rsidRPr="006D673A">
        <w:tab/>
        <w:t xml:space="preserve">po art. 6g dodaje się art. 6h </w:t>
      </w:r>
      <w:r w:rsidR="00885F1D">
        <w:t xml:space="preserve">i </w:t>
      </w:r>
      <w:r w:rsidR="00F33A4F">
        <w:t xml:space="preserve">art. </w:t>
      </w:r>
      <w:r w:rsidR="001929D5">
        <w:t xml:space="preserve">6i </w:t>
      </w:r>
      <w:r w:rsidRPr="006D673A">
        <w:t>w brzmieniu:</w:t>
      </w:r>
    </w:p>
    <w:p w14:paraId="74FFCA42" w14:textId="24147F22" w:rsidR="005F0015" w:rsidRPr="006D673A" w:rsidRDefault="005F0015" w:rsidP="005F0015">
      <w:pPr>
        <w:pStyle w:val="ZARTzmartartykuempunktem"/>
      </w:pPr>
      <w:bookmarkStart w:id="15" w:name="_Hlk178061662"/>
      <w:r w:rsidRPr="006D673A">
        <w:t>„</w:t>
      </w:r>
      <w:bookmarkEnd w:id="15"/>
      <w:r w:rsidRPr="006D673A">
        <w:t xml:space="preserve">Art. 6h. </w:t>
      </w:r>
      <w:bookmarkStart w:id="16" w:name="_Hlk178065827"/>
      <w:r w:rsidRPr="006D673A">
        <w:t xml:space="preserve">1. Sprzedawca energii elektrycznej oraz przedsiębiorstwo energetyczne zajmujące się przesyłaniem lub dystrybucją energii elektrycznej </w:t>
      </w:r>
      <w:bookmarkEnd w:id="16"/>
      <w:r w:rsidRPr="006D673A">
        <w:t>promuj</w:t>
      </w:r>
      <w:r w:rsidR="008A6D19">
        <w:t>ą</w:t>
      </w:r>
      <w:r w:rsidRPr="006D673A">
        <w:t xml:space="preserve"> zachowania mające na celu racjonalne i oszczędne zużycie energii elektrycznej przez odbiorcę energii elektrycznej w gospodarstwie domowym, w szczególności </w:t>
      </w:r>
      <w:r w:rsidR="00C9029F">
        <w:t>przez</w:t>
      </w:r>
      <w:r w:rsidRPr="006D673A">
        <w:t>:</w:t>
      </w:r>
    </w:p>
    <w:p w14:paraId="13FF298F" w14:textId="625786B5" w:rsidR="005F0015" w:rsidRPr="006D673A" w:rsidRDefault="005F0015" w:rsidP="005F0015">
      <w:pPr>
        <w:pStyle w:val="ZPKTzmpktartykuempunktem"/>
      </w:pPr>
      <w:r w:rsidRPr="006D673A">
        <w:t>1)</w:t>
      </w:r>
      <w:r w:rsidRPr="006D673A">
        <w:tab/>
      </w:r>
      <w:r w:rsidR="00C9029F">
        <w:t xml:space="preserve">informowanie o </w:t>
      </w:r>
      <w:r w:rsidRPr="006D673A">
        <w:t>zachowaniach, usługach i środkach technicznych prowadzących do zmniejszenia zużycia energii elektrycznej;</w:t>
      </w:r>
    </w:p>
    <w:p w14:paraId="3EEA15DC" w14:textId="13299BA6" w:rsidR="005F0015" w:rsidRPr="006D673A" w:rsidRDefault="005F0015" w:rsidP="005F0015">
      <w:pPr>
        <w:pStyle w:val="ZPKTzmpktartykuempunktem"/>
      </w:pPr>
      <w:r w:rsidRPr="006D673A">
        <w:lastRenderedPageBreak/>
        <w:t>2)</w:t>
      </w:r>
      <w:r w:rsidRPr="006D673A">
        <w:tab/>
      </w:r>
      <w:r w:rsidR="00C9029F">
        <w:t xml:space="preserve">informowanie o </w:t>
      </w:r>
      <w:r w:rsidRPr="006D673A">
        <w:t>nietypowo wysokim zużyciu energii elektrycznej przez tego odbiorcę;</w:t>
      </w:r>
    </w:p>
    <w:p w14:paraId="35557AA1" w14:textId="30640D78" w:rsidR="005F0015" w:rsidRPr="006D673A" w:rsidRDefault="005F0015" w:rsidP="005F0015">
      <w:pPr>
        <w:pStyle w:val="ZPKTzmpktartykuempunktem"/>
      </w:pPr>
      <w:r w:rsidRPr="006D673A">
        <w:t>3)</w:t>
      </w:r>
      <w:r w:rsidRPr="006D673A">
        <w:tab/>
      </w:r>
      <w:r w:rsidR="00C9029F">
        <w:t xml:space="preserve">informowanie o </w:t>
      </w:r>
      <w:r w:rsidRPr="006D673A">
        <w:t xml:space="preserve">możliwości samodzielnego odczytu układu pomiarowo-rozliczeniowego, </w:t>
      </w:r>
      <w:r w:rsidR="001E19A7">
        <w:t xml:space="preserve">a </w:t>
      </w:r>
      <w:r w:rsidRPr="006D673A">
        <w:t>w przypadku odbiorcy końcowego, u którego nie zainstalowano licznika zdalnego odczytu,</w:t>
      </w:r>
      <w:r w:rsidR="006D35F4">
        <w:t xml:space="preserve"> przez</w:t>
      </w:r>
      <w:r w:rsidRPr="006D673A">
        <w:t xml:space="preserve"> </w:t>
      </w:r>
      <w:r w:rsidR="00867B50" w:rsidRPr="006D673A">
        <w:t>zapewni</w:t>
      </w:r>
      <w:r w:rsidR="00867B50">
        <w:t>enie</w:t>
      </w:r>
      <w:r w:rsidR="00867B50" w:rsidRPr="006D673A">
        <w:t xml:space="preserve"> </w:t>
      </w:r>
      <w:r w:rsidRPr="006D673A">
        <w:t>środk</w:t>
      </w:r>
      <w:r w:rsidR="00867B50">
        <w:t>ów</w:t>
      </w:r>
      <w:r w:rsidRPr="006D673A">
        <w:t xml:space="preserve"> techniczn</w:t>
      </w:r>
      <w:r w:rsidR="00867B50">
        <w:t>ych</w:t>
      </w:r>
      <w:r w:rsidRPr="006D673A">
        <w:t xml:space="preserve"> i zachęc</w:t>
      </w:r>
      <w:r w:rsidR="00F519C7">
        <w:t xml:space="preserve">anie </w:t>
      </w:r>
      <w:r w:rsidRPr="006D673A">
        <w:t xml:space="preserve">do przekazywania </w:t>
      </w:r>
      <w:r w:rsidR="00B562F6">
        <w:t xml:space="preserve">im </w:t>
      </w:r>
      <w:r w:rsidRPr="006D673A">
        <w:t xml:space="preserve">tego odczytu co najmniej raz na trzy miesiące. </w:t>
      </w:r>
    </w:p>
    <w:p w14:paraId="2B4E46EF" w14:textId="46889A37" w:rsidR="005F0015" w:rsidRPr="006D673A" w:rsidRDefault="005F0015" w:rsidP="001D5410">
      <w:pPr>
        <w:pStyle w:val="ZUSTzmustartykuempunktem"/>
      </w:pPr>
      <w:r w:rsidRPr="006D673A">
        <w:t xml:space="preserve">2. W celu </w:t>
      </w:r>
      <w:r w:rsidR="00BC6E9E">
        <w:t>promocji zachowań</w:t>
      </w:r>
      <w:r w:rsidR="00BC1D14">
        <w:t>,</w:t>
      </w:r>
      <w:r w:rsidRPr="006D673A">
        <w:t xml:space="preserve"> o których mowa w ust. 1, sprzedawca energii elektrycznej oraz przedsiębiorstwo energetyczne zajmujące się przesyłaniem lub dystrybucją energii elektrycznej opracowuj</w:t>
      </w:r>
      <w:r w:rsidR="00496BDC">
        <w:t xml:space="preserve">ą </w:t>
      </w:r>
      <w:r w:rsidRPr="006D673A">
        <w:t>i publikuj</w:t>
      </w:r>
      <w:r w:rsidR="00496BDC">
        <w:t xml:space="preserve">ą </w:t>
      </w:r>
      <w:r w:rsidRPr="006D673A">
        <w:t>na swo</w:t>
      </w:r>
      <w:r w:rsidR="00802077">
        <w:t>ich</w:t>
      </w:r>
      <w:r w:rsidRPr="006D673A">
        <w:t xml:space="preserve"> stron</w:t>
      </w:r>
      <w:r w:rsidR="008C49F6">
        <w:t>ach</w:t>
      </w:r>
      <w:r w:rsidRPr="006D673A">
        <w:t xml:space="preserve"> interneto</w:t>
      </w:r>
      <w:r w:rsidR="008C49F6">
        <w:t>wych</w:t>
      </w:r>
      <w:r w:rsidRPr="006D673A">
        <w:t xml:space="preserve"> kodeks</w:t>
      </w:r>
      <w:r w:rsidR="008C49F6">
        <w:t>y</w:t>
      </w:r>
      <w:r w:rsidRPr="006D673A">
        <w:t xml:space="preserve"> dobrych praktyk lub zamieszcza</w:t>
      </w:r>
      <w:r w:rsidR="0081143A">
        <w:t>ją</w:t>
      </w:r>
      <w:r w:rsidRPr="006D673A">
        <w:t xml:space="preserve"> na t</w:t>
      </w:r>
      <w:r w:rsidR="008C49F6">
        <w:t>ych</w:t>
      </w:r>
      <w:r w:rsidRPr="006D673A">
        <w:t xml:space="preserve"> stron</w:t>
      </w:r>
      <w:r w:rsidR="008C49F6">
        <w:t>ach</w:t>
      </w:r>
      <w:r w:rsidRPr="006D673A">
        <w:t xml:space="preserve"> informacje, </w:t>
      </w:r>
      <w:r w:rsidR="00B10D16" w:rsidRPr="006D673A">
        <w:t>o</w:t>
      </w:r>
      <w:r w:rsidR="00B10D16">
        <w:t> </w:t>
      </w:r>
      <w:r w:rsidR="004117B0">
        <w:t>promowanych zachowaniach</w:t>
      </w:r>
      <w:r w:rsidR="00336D2B">
        <w:t>.</w:t>
      </w:r>
    </w:p>
    <w:p w14:paraId="12C8144C" w14:textId="20A0377C" w:rsidR="002E691B" w:rsidRDefault="005F0015" w:rsidP="001D5410">
      <w:pPr>
        <w:pStyle w:val="ZUSTzmustartykuempunktem"/>
      </w:pPr>
      <w:r w:rsidRPr="006D673A">
        <w:t xml:space="preserve">3. Informacja o publikacji na stronie internetowej, obowiązku, o którym mowa </w:t>
      </w:r>
      <w:r w:rsidR="00B10D16" w:rsidRPr="006D673A">
        <w:t>w</w:t>
      </w:r>
      <w:r w:rsidR="00B10D16">
        <w:t> </w:t>
      </w:r>
      <w:r w:rsidRPr="006D673A">
        <w:t xml:space="preserve">ust. 2, </w:t>
      </w:r>
      <w:r w:rsidR="00DA7815" w:rsidRPr="006D673A">
        <w:t xml:space="preserve">jest </w:t>
      </w:r>
      <w:r w:rsidRPr="006D673A">
        <w:t>zamieszczana na fakturze za energię elektryczną</w:t>
      </w:r>
      <w:r w:rsidR="00CB01A0">
        <w:t>.</w:t>
      </w:r>
    </w:p>
    <w:p w14:paraId="746DA609" w14:textId="77777777" w:rsidR="002E691B" w:rsidRDefault="002E691B" w:rsidP="002E691B">
      <w:pPr>
        <w:pStyle w:val="ZARTzmartartykuempunktem"/>
      </w:pPr>
      <w:r>
        <w:t>Art. 6i. 1. W przypadku gdy jest to technicznie wykonalne, uzasadnione ekonomicznie i może skutkować oszczędnością paliw gazowych, operator systemu dystrybucyjnego gazowego instaluje liczniki wskazujące rzeczywiste zużycie paliw gazowych przez danego odbiorcę końcowego i rzeczywisty czas korzystania z paliw gazowych przez tego odbiorcę, w przypadku instalacji liczników w nowym budynku lub planowanej wymiany liczników, w szczególności wynikającej z remontu przeprowadzanego w miejscu ich zainstalowania.</w:t>
      </w:r>
    </w:p>
    <w:p w14:paraId="2D87927E" w14:textId="51305D88" w:rsidR="002E691B" w:rsidRDefault="002E691B" w:rsidP="002E691B">
      <w:pPr>
        <w:pStyle w:val="ZUSTzmustartykuempunktem"/>
      </w:pPr>
      <w:r>
        <w:t xml:space="preserve">2. Administratorem danych osobowych pozyskiwanych z liczników, o których mowa w ust. 1, </w:t>
      </w:r>
      <w:r w:rsidR="00F33A4F">
        <w:t>są</w:t>
      </w:r>
      <w:r>
        <w:t xml:space="preserve"> operator systemu dystrybucyjnego gazowego oraz sprzedawca paliw gazowych, którzy zapewniają ich przetwarzanie zgodnie z rozporządzeniem Parlamentu Europejskiego i Rady (UE) 2016/679 z dnia 27 kwietnia 2016 r. w sprawie ochrony osób fizycznych w związku z przetwarzaniem danych osobowych i w sprawie swobodnego przepływu takich danych oraz uchylenia dyrektywy 95/46/WE (Dz. Urz. UE L 119 </w:t>
      </w:r>
      <w:r w:rsidR="00B10D16">
        <w:t>z </w:t>
      </w:r>
      <w:r>
        <w:t>04.05.2016, str. 1, z późn. zm.</w:t>
      </w:r>
      <w:r w:rsidR="001222E1">
        <w:rPr>
          <w:rStyle w:val="Odwoanieprzypisudolnego"/>
        </w:rPr>
        <w:footnoteReference w:id="6"/>
      </w:r>
      <w:r w:rsidR="001222E1" w:rsidRPr="007108DF">
        <w:rPr>
          <w:rStyle w:val="IGindeksgrny"/>
        </w:rPr>
        <w:t>)</w:t>
      </w:r>
      <w:r>
        <w:t xml:space="preserve">), zwanym dalej </w:t>
      </w:r>
      <w:r w:rsidR="00784D7A" w:rsidRPr="006D673A">
        <w:t>„</w:t>
      </w:r>
      <w:r>
        <w:t>rozporządzeniem 2016/679</w:t>
      </w:r>
      <w:r w:rsidR="00784D7A" w:rsidRPr="005F0015">
        <w:t>”</w:t>
      </w:r>
      <w:r>
        <w:t>.</w:t>
      </w:r>
    </w:p>
    <w:p w14:paraId="450BC2EA" w14:textId="77777777" w:rsidR="002E691B" w:rsidRDefault="002E691B" w:rsidP="002E691B">
      <w:pPr>
        <w:pStyle w:val="ZUSTzmustartykuempunktem"/>
      </w:pPr>
      <w:r>
        <w:t>3. Dane, o których mowa w ust. 1, mogą być przetwarzane przez podmioty, o których mowa w ust. 2, wyłącznie w celu:</w:t>
      </w:r>
    </w:p>
    <w:p w14:paraId="6F416E5C" w14:textId="77777777" w:rsidR="002E691B" w:rsidRDefault="002E691B" w:rsidP="002E691B">
      <w:pPr>
        <w:pStyle w:val="ZPKTzmpktartykuempunktem"/>
      </w:pPr>
      <w:r>
        <w:lastRenderedPageBreak/>
        <w:t>1)</w:t>
      </w:r>
      <w:r>
        <w:tab/>
        <w:t>zawarcia, wykonywania, zmiany lub ustalenia treści umowy z użytkownikiem systemu gazowego w zakresie dostarczania paliw gazowych;</w:t>
      </w:r>
    </w:p>
    <w:p w14:paraId="3C33BA14" w14:textId="77777777" w:rsidR="002E691B" w:rsidRDefault="002E691B" w:rsidP="002E691B">
      <w:pPr>
        <w:pStyle w:val="ZPKTzmpktartykuempunktem"/>
      </w:pPr>
      <w:r>
        <w:t>2)</w:t>
      </w:r>
      <w:r>
        <w:tab/>
        <w:t>dokonywania rozliczeń za sprzedaż paliw gazowych lub usługi dystrybucji paliw gazowych;</w:t>
      </w:r>
    </w:p>
    <w:p w14:paraId="27767872" w14:textId="77777777" w:rsidR="002E691B" w:rsidRDefault="002E691B" w:rsidP="002E691B">
      <w:pPr>
        <w:pStyle w:val="ZPKTzmpktartykuempunktem"/>
      </w:pPr>
      <w:r>
        <w:t>3)</w:t>
      </w:r>
      <w:r>
        <w:tab/>
        <w:t>zapewnienia bezpieczeństwa pracy systemu gazowego;</w:t>
      </w:r>
    </w:p>
    <w:p w14:paraId="06F76577" w14:textId="77777777" w:rsidR="002E691B" w:rsidRDefault="002E691B" w:rsidP="002E691B">
      <w:pPr>
        <w:pStyle w:val="ZPKTzmpktartykuempunktem"/>
      </w:pPr>
      <w:r>
        <w:t>4)</w:t>
      </w:r>
      <w:r>
        <w:tab/>
        <w:t>wykrywania nieprawidłowości w poborze paliw gazowych;</w:t>
      </w:r>
    </w:p>
    <w:p w14:paraId="5BFC349C" w14:textId="77777777" w:rsidR="002E691B" w:rsidRDefault="002E691B" w:rsidP="002E691B">
      <w:pPr>
        <w:pStyle w:val="ZPKTzmpktartykuempunktem"/>
      </w:pPr>
      <w:r>
        <w:t>5)</w:t>
      </w:r>
      <w:r>
        <w:tab/>
        <w:t>analiz statystycznych;</w:t>
      </w:r>
    </w:p>
    <w:p w14:paraId="757B2F38" w14:textId="77777777" w:rsidR="002E691B" w:rsidRDefault="002E691B" w:rsidP="002E691B">
      <w:pPr>
        <w:pStyle w:val="ZPKTzmpktartykuempunktem"/>
      </w:pPr>
      <w:r>
        <w:t>6)</w:t>
      </w:r>
      <w:r>
        <w:tab/>
        <w:t>ustalania istnienia roszczeń, dochodzenia roszczeń lub obrony przed roszczeniami;</w:t>
      </w:r>
    </w:p>
    <w:p w14:paraId="11CF5C6D" w14:textId="77777777" w:rsidR="002E691B" w:rsidRDefault="002E691B" w:rsidP="002E691B">
      <w:pPr>
        <w:pStyle w:val="ZPKTzmpktartykuempunktem"/>
      </w:pPr>
      <w:r>
        <w:t>7)</w:t>
      </w:r>
      <w:r>
        <w:tab/>
        <w:t>rozliczeń podmiotów odpowiedzialnych za bilansowanie;</w:t>
      </w:r>
    </w:p>
    <w:p w14:paraId="5B19766C" w14:textId="77777777" w:rsidR="002E691B" w:rsidRDefault="002E691B" w:rsidP="002E691B">
      <w:pPr>
        <w:pStyle w:val="ZPKTzmpktartykuempunktem"/>
      </w:pPr>
      <w:r>
        <w:t>8)</w:t>
      </w:r>
      <w:r>
        <w:tab/>
        <w:t>realizacji innych obowiązków wynikających z przepisów odrębnych.</w:t>
      </w:r>
    </w:p>
    <w:p w14:paraId="7AE0E93E" w14:textId="77777777" w:rsidR="002E691B" w:rsidRDefault="002E691B" w:rsidP="002E691B">
      <w:pPr>
        <w:pStyle w:val="ZUSTzmustartykuempunktem"/>
      </w:pPr>
      <w:r>
        <w:t>4.</w:t>
      </w:r>
      <w:r>
        <w:tab/>
        <w:t>Przetwarzanie danych, o których mowa w ust. 1, w celu analiz statystycznych, o których mowa w ust. 3 pkt 5, odbywa się wyłącznie na danych zanonimizowanych.</w:t>
      </w:r>
    </w:p>
    <w:p w14:paraId="2160F1D3" w14:textId="74EE430B" w:rsidR="005F0015" w:rsidRPr="006D673A" w:rsidRDefault="002E691B" w:rsidP="001D5410">
      <w:pPr>
        <w:pStyle w:val="ZUSTzmustartykuempunktem"/>
      </w:pPr>
      <w:r>
        <w:t>5.</w:t>
      </w:r>
      <w:r>
        <w:tab/>
        <w:t>Podmioty, o których mowa w ust. 2, mogą, w celu oszczędności paliw gazowych, podejmować decyzje, opierając się wyłącznie na zautomatyzowanym przetwarzaniu, w tym profilowaniu, danych osobowych pod warunkiem zapewnienia odbiorcy końcowemu, którego dotyczy decyzja podejmowana w sposób zautomatyzowany, prawa do otrzymania stosownych wyjaśnień co do podstaw podjętej decyzji, do uzyskania interwencji ludzkiej w celu podjęcia ponownej decyzji oraz do wyrażenia własnego stanowiska</w:t>
      </w:r>
      <w:r w:rsidR="007F3D69">
        <w:t>.</w:t>
      </w:r>
      <w:r w:rsidR="007F3D69" w:rsidRPr="002348EC">
        <w:t>”</w:t>
      </w:r>
      <w:r>
        <w:t>;</w:t>
      </w:r>
      <w:r w:rsidR="005F0015" w:rsidRPr="006D673A">
        <w:t xml:space="preserve"> </w:t>
      </w:r>
    </w:p>
    <w:p w14:paraId="3786B6B3" w14:textId="77777777" w:rsidR="005F0015" w:rsidRPr="006D673A" w:rsidRDefault="005F0015" w:rsidP="005F0015">
      <w:pPr>
        <w:pStyle w:val="PKTpunkt"/>
      </w:pPr>
      <w:r w:rsidRPr="006D673A">
        <w:t>8)</w:t>
      </w:r>
      <w:r w:rsidRPr="006D673A">
        <w:tab/>
        <w:t>w art. 7:</w:t>
      </w:r>
    </w:p>
    <w:p w14:paraId="461BCAB7" w14:textId="77777777" w:rsidR="005F0015" w:rsidRPr="006D673A" w:rsidRDefault="005F0015" w:rsidP="005F0015">
      <w:pPr>
        <w:pStyle w:val="LITlitera"/>
      </w:pPr>
      <w:r w:rsidRPr="006D673A">
        <w:t>a)</w:t>
      </w:r>
      <w:r w:rsidRPr="006D673A">
        <w:tab/>
        <w:t>ust. 1f otrzymuje brzmienie:</w:t>
      </w:r>
    </w:p>
    <w:p w14:paraId="333CB894" w14:textId="04D57FB1" w:rsidR="005F0015" w:rsidRPr="006D673A" w:rsidRDefault="005F0015" w:rsidP="005F0015">
      <w:pPr>
        <w:pStyle w:val="ZLITUSTzmustliter"/>
      </w:pPr>
      <w:r w:rsidRPr="006D673A">
        <w:t>„1f. Do sieci elektroenergetycznej o napięciu znamionowym wyższym niż 1 kV w jednym miejscu przyłączenia można przyłączyć dwie lub większą liczbę instalacji</w:t>
      </w:r>
      <w:r w:rsidR="00BA0640">
        <w:t xml:space="preserve"> lub magazynów energii </w:t>
      </w:r>
      <w:r w:rsidRPr="006D673A">
        <w:t>należących do jednego lub większej liczby podmiotów.</w:t>
      </w:r>
      <w:r w:rsidR="00B524F9" w:rsidRPr="00B524F9">
        <w:t xml:space="preserve"> Przepis</w:t>
      </w:r>
      <w:r w:rsidR="00BA5160">
        <w:t xml:space="preserve"> nie ma zastosowania </w:t>
      </w:r>
      <w:r w:rsidR="00B524F9" w:rsidRPr="00B524F9">
        <w:t xml:space="preserve">do instalacji </w:t>
      </w:r>
      <w:r w:rsidR="005D4685">
        <w:t>lub magazynów energii</w:t>
      </w:r>
      <w:r w:rsidR="003F6E9D">
        <w:t xml:space="preserve"> </w:t>
      </w:r>
      <w:r w:rsidR="00B524F9" w:rsidRPr="00B524F9">
        <w:t>dla których miejscem przyłączenia do sieci jest instalacja odbiorcy końcowego.</w:t>
      </w:r>
      <w:r w:rsidRPr="006D673A">
        <w:t>”,</w:t>
      </w:r>
    </w:p>
    <w:p w14:paraId="01970189" w14:textId="21F15C3B" w:rsidR="005F0015" w:rsidRPr="005F0015" w:rsidRDefault="00BE4D52" w:rsidP="005F0015">
      <w:pPr>
        <w:pStyle w:val="LITlitera"/>
      </w:pPr>
      <w:r>
        <w:t>b</w:t>
      </w:r>
      <w:r w:rsidR="005F0015" w:rsidRPr="005F0015">
        <w:t>)</w:t>
      </w:r>
      <w:r w:rsidR="005F0015" w:rsidRPr="005F0015">
        <w:tab/>
        <w:t>po ust. 1g dodaje się ust. 1h i 1i w brzmieniu:</w:t>
      </w:r>
    </w:p>
    <w:p w14:paraId="19229134" w14:textId="77777777" w:rsidR="005F0015" w:rsidRPr="006D673A" w:rsidRDefault="005F0015" w:rsidP="005F0015">
      <w:pPr>
        <w:pStyle w:val="ZLITUSTzmustliter"/>
      </w:pPr>
      <w:r w:rsidRPr="006D673A">
        <w:t>„1h. W przypadku:</w:t>
      </w:r>
    </w:p>
    <w:p w14:paraId="5E2946B7" w14:textId="53877608" w:rsidR="005F0015" w:rsidRPr="005F0015" w:rsidRDefault="00503EF6" w:rsidP="005F0015">
      <w:pPr>
        <w:pStyle w:val="ZLITPKTzmpktliter"/>
      </w:pPr>
      <w:r>
        <w:t>1)</w:t>
      </w:r>
      <w:r>
        <w:tab/>
      </w:r>
      <w:r w:rsidR="005F0015" w:rsidRPr="006D673A">
        <w:t>składania wniosku o określenie warunków przyłączenia kolejnej instalacji</w:t>
      </w:r>
      <w:r w:rsidR="00282F47">
        <w:t xml:space="preserve"> </w:t>
      </w:r>
      <w:r w:rsidR="00661262">
        <w:t>lub magazynu energii</w:t>
      </w:r>
      <w:r w:rsidR="005F0015" w:rsidRPr="006D673A">
        <w:t xml:space="preserve"> bez zwiększenia mocy przyłączeniowej, zgodnie z ust. 1f, do instalacji</w:t>
      </w:r>
      <w:r w:rsidR="00204E73">
        <w:t xml:space="preserve"> lub magazynu energii</w:t>
      </w:r>
      <w:r w:rsidR="00275EBA">
        <w:t>,</w:t>
      </w:r>
      <w:r w:rsidR="005F0015" w:rsidRPr="006D673A">
        <w:t xml:space="preserve"> dla któr</w:t>
      </w:r>
      <w:r w:rsidR="001C2144">
        <w:t>ych</w:t>
      </w:r>
      <w:r w:rsidR="005F0015" w:rsidRPr="006D673A">
        <w:t xml:space="preserve"> określono już warunki przyłączenia, zawarto umowę o przyłączenie lub dokonano przyłączenia</w:t>
      </w:r>
      <w:r w:rsidR="005F0015" w:rsidRPr="005F0015">
        <w:t>,</w:t>
      </w:r>
    </w:p>
    <w:p w14:paraId="708AC31D" w14:textId="05CDB180" w:rsidR="005F0015" w:rsidRPr="005F0015" w:rsidRDefault="00503EF6" w:rsidP="005F0015">
      <w:pPr>
        <w:pStyle w:val="ZLITPKTzmpktliter"/>
      </w:pPr>
      <w:r>
        <w:lastRenderedPageBreak/>
        <w:t>2)</w:t>
      </w:r>
      <w:r>
        <w:tab/>
      </w:r>
      <w:r w:rsidR="005F0015" w:rsidRPr="006D673A">
        <w:t>wnioskowania o zmianę parametrów technicznych tej instalacji</w:t>
      </w:r>
      <w:r w:rsidR="00DB6E39">
        <w:t xml:space="preserve"> </w:t>
      </w:r>
      <w:r w:rsidR="00090DB0">
        <w:t>lub magazynu energii</w:t>
      </w:r>
    </w:p>
    <w:p w14:paraId="166C35F6" w14:textId="77777777" w:rsidR="005F0015" w:rsidRPr="006D673A" w:rsidRDefault="005F0015" w:rsidP="001D5410">
      <w:pPr>
        <w:pStyle w:val="ZLITCZWSPPKTzmczciwsppktliter"/>
      </w:pPr>
      <w:r w:rsidRPr="006D673A">
        <w:t>– podmiot ubiegający się o przyłączenie nie wnosi zaliczki, o której mowa w ust. 8a.</w:t>
      </w:r>
    </w:p>
    <w:p w14:paraId="505ECCBF" w14:textId="012C956D" w:rsidR="005F0015" w:rsidRPr="006D673A" w:rsidRDefault="005F0015" w:rsidP="005F0015">
      <w:pPr>
        <w:pStyle w:val="ZLITUSTzmustliter"/>
      </w:pPr>
      <w:r w:rsidRPr="006D673A">
        <w:t>1i. W przypadkach, o których mowa w ust. 1h oraz w przypadku wnioskowania o zmianę parametrów technicznych instalacji</w:t>
      </w:r>
      <w:r w:rsidR="004A5E0F">
        <w:t xml:space="preserve"> lub magazynu energii</w:t>
      </w:r>
      <w:r w:rsidR="00004625">
        <w:t xml:space="preserve"> </w:t>
      </w:r>
      <w:r w:rsidRPr="006D673A">
        <w:t>dla któr</w:t>
      </w:r>
      <w:r w:rsidR="001A652C">
        <w:t>ych</w:t>
      </w:r>
      <w:r w:rsidRPr="006D673A">
        <w:t xml:space="preserve"> określono już warunki przyłączenia, zawarto umowę o przyłączenie lub dokonano przyłączenia, o ile zmianie nie ulega moc przyłączeniowa w zakresie poboru </w:t>
      </w:r>
      <w:r w:rsidR="00B10D16" w:rsidRPr="006D673A">
        <w:t>i</w:t>
      </w:r>
      <w:r w:rsidR="00B10D16">
        <w:t> </w:t>
      </w:r>
      <w:r w:rsidRPr="006D673A">
        <w:t>oddawania energii elektrycznej, ekspertyza, o której mowa w ust. 8e, nie obejmuje analizy rozpływów mocy w sieci i dotyczy wyłącznie możliwości utrzymania odpowiednich parametrów pracy tej sieci.”,</w:t>
      </w:r>
    </w:p>
    <w:p w14:paraId="5FE1A5EF" w14:textId="05705C71" w:rsidR="005F0015" w:rsidRPr="006D673A" w:rsidRDefault="00BE4D52" w:rsidP="005F0015">
      <w:pPr>
        <w:pStyle w:val="LITlitera"/>
      </w:pPr>
      <w:r>
        <w:t>c</w:t>
      </w:r>
      <w:r w:rsidR="005F0015" w:rsidRPr="006D673A">
        <w:t>)</w:t>
      </w:r>
      <w:r w:rsidR="005F0015" w:rsidRPr="006D673A">
        <w:tab/>
        <w:t>po ust. 2 dodaje się ust. 2</w:t>
      </w:r>
      <w:r w:rsidR="005F0015" w:rsidRPr="001D5410">
        <w:rPr>
          <w:rStyle w:val="IGindeksgrny"/>
        </w:rPr>
        <w:t>a</w:t>
      </w:r>
      <w:r w:rsidR="005F0015" w:rsidRPr="006D673A">
        <w:t>–2</w:t>
      </w:r>
      <w:r w:rsidR="00CF69D7">
        <w:rPr>
          <w:rStyle w:val="IGindeksgrny"/>
        </w:rPr>
        <w:t>j</w:t>
      </w:r>
      <w:r w:rsidR="005F0015" w:rsidRPr="006D673A">
        <w:t xml:space="preserve"> w brzmieniu:</w:t>
      </w:r>
    </w:p>
    <w:p w14:paraId="663116DF" w14:textId="06A7041A" w:rsidR="00D354A0" w:rsidRPr="006D673A" w:rsidRDefault="005F0015" w:rsidP="00D354A0">
      <w:pPr>
        <w:pStyle w:val="ZLITUSTzmustliter"/>
      </w:pPr>
      <w:r w:rsidRPr="006D673A">
        <w:t>„</w:t>
      </w:r>
      <w:r w:rsidR="00D354A0" w:rsidRPr="006D673A">
        <w:t>2</w:t>
      </w:r>
      <w:r w:rsidR="00D354A0" w:rsidRPr="001D5410">
        <w:rPr>
          <w:rStyle w:val="IIGindeksgrnyindeksugrnego"/>
        </w:rPr>
        <w:t>a</w:t>
      </w:r>
      <w:r w:rsidR="00D354A0" w:rsidRPr="006D673A">
        <w:t>. Umowa o przyłączenie</w:t>
      </w:r>
      <w:r w:rsidR="00D354A0">
        <w:t>,</w:t>
      </w:r>
      <w:r w:rsidR="00D354A0" w:rsidRPr="006D673A">
        <w:t xml:space="preserve"> elastyczna umowa o przyłączenie do sieci, albo konfigurowalna umowa o przyłączenie do sieci, dotycząc</w:t>
      </w:r>
      <w:r w:rsidR="00564898">
        <w:t>a</w:t>
      </w:r>
      <w:r w:rsidR="00D354A0" w:rsidRPr="006D673A">
        <w:t xml:space="preserve"> instalacji </w:t>
      </w:r>
      <w:r w:rsidR="00A510D1">
        <w:t xml:space="preserve">lub sieci </w:t>
      </w:r>
      <w:r w:rsidR="00D354A0" w:rsidRPr="006D673A">
        <w:t xml:space="preserve">przyłączanej do sieci o napięciu powyżej 1kV, wygasa z mocy prawa w przypadku gdy podmiot przyłączany na podstawie tej umowy nie zawiadomi </w:t>
      </w:r>
      <w:r w:rsidR="00D354A0">
        <w:t xml:space="preserve">operatora, do którego sieci jest przyłączany, </w:t>
      </w:r>
      <w:r w:rsidR="00D354A0" w:rsidRPr="006D673A">
        <w:t>w terminie:</w:t>
      </w:r>
      <w:r w:rsidR="00D354A0" w:rsidRPr="006D673A" w:rsidDel="002413F7">
        <w:t xml:space="preserve"> </w:t>
      </w:r>
    </w:p>
    <w:p w14:paraId="0447507E" w14:textId="0C4CFF70" w:rsidR="00D354A0" w:rsidRDefault="00D354A0" w:rsidP="00D354A0">
      <w:pPr>
        <w:pStyle w:val="ZLITPKTzmpktliter"/>
      </w:pPr>
      <w:r w:rsidRPr="006D673A">
        <w:t>1)</w:t>
      </w:r>
      <w:r w:rsidRPr="006D673A">
        <w:tab/>
        <w:t xml:space="preserve">24 miesięcy od daty zawarcia umowy, </w:t>
      </w:r>
      <w:r>
        <w:t>o u</w:t>
      </w:r>
      <w:r w:rsidRPr="006D673A">
        <w:t>zyska</w:t>
      </w:r>
      <w:r>
        <w:t>niu</w:t>
      </w:r>
      <w:r w:rsidRPr="006D673A">
        <w:t xml:space="preserve"> </w:t>
      </w:r>
      <w:r w:rsidR="007545A3">
        <w:t>ostatecznej</w:t>
      </w:r>
      <w:r w:rsidR="007545A3" w:rsidRPr="006D673A">
        <w:t xml:space="preserve"> </w:t>
      </w:r>
      <w:r w:rsidRPr="006D673A">
        <w:t>decyzj</w:t>
      </w:r>
      <w:r>
        <w:t>i</w:t>
      </w:r>
      <w:r w:rsidRPr="006D673A">
        <w:t xml:space="preserve"> o</w:t>
      </w:r>
      <w:r w:rsidR="009F395C">
        <w:t> </w:t>
      </w:r>
      <w:r w:rsidRPr="006D673A">
        <w:t>pozwoleniu na budowę</w:t>
      </w:r>
      <w:r>
        <w:t>:</w:t>
      </w:r>
    </w:p>
    <w:p w14:paraId="3EE79F55" w14:textId="18B33E9B" w:rsidR="00D354A0" w:rsidRPr="00404CA4" w:rsidRDefault="00404CA4" w:rsidP="009F395C">
      <w:pPr>
        <w:pStyle w:val="ZLITLITwPKTzmlitwpktliter"/>
      </w:pPr>
      <w:r>
        <w:t>a)</w:t>
      </w:r>
      <w:r>
        <w:tab/>
      </w:r>
      <w:r w:rsidR="00D354A0" w:rsidRPr="00404CA4">
        <w:t xml:space="preserve">dla instalacji objętej tą umową </w:t>
      </w:r>
      <w:r w:rsidR="00ED5E2B" w:rsidRPr="00ED5E2B">
        <w:t>lub w przypadku przyłączenia sieci</w:t>
      </w:r>
      <w:r w:rsidR="00ED5E2B" w:rsidRPr="00ED5E2B" w:rsidDel="001968D5">
        <w:t>,</w:t>
      </w:r>
      <w:r w:rsidR="00ED5E2B" w:rsidRPr="00ED5E2B">
        <w:t xml:space="preserve"> instalacji planowanej do przyłączenia za pośrednictwem tej sieci</w:t>
      </w:r>
      <w:r w:rsidR="00AB3A56">
        <w:t>,</w:t>
      </w:r>
      <w:r w:rsidR="00ED5E2B" w:rsidRPr="00ED5E2B">
        <w:t xml:space="preserve"> </w:t>
      </w:r>
      <w:r w:rsidR="00D354A0" w:rsidRPr="00404CA4">
        <w:t>przy czym, w przypadku gdy instalacja ta zawiera:</w:t>
      </w:r>
    </w:p>
    <w:p w14:paraId="56D84423" w14:textId="65F3A2A8" w:rsidR="00D354A0" w:rsidRDefault="007475BD" w:rsidP="008E2165">
      <w:pPr>
        <w:pStyle w:val="ZLITTIRwPKTzmtirwpktliter"/>
      </w:pPr>
      <w:r w:rsidRPr="0028658C">
        <w:t>–</w:t>
      </w:r>
      <w:r w:rsidR="00D354A0">
        <w:tab/>
        <w:t xml:space="preserve">moduł fotowoltaiczny i przekształtniki </w:t>
      </w:r>
      <w:r w:rsidR="00245DF8" w:rsidRPr="0028658C">
        <w:t>–</w:t>
      </w:r>
      <w:r w:rsidR="00D354A0">
        <w:t xml:space="preserve"> o uzyskaniu </w:t>
      </w:r>
      <w:r w:rsidR="007545A3">
        <w:t xml:space="preserve">ostatecznej </w:t>
      </w:r>
      <w:r w:rsidR="00D354A0" w:rsidRPr="00597C3C">
        <w:t>decyzj</w:t>
      </w:r>
      <w:r w:rsidR="00D354A0">
        <w:t>i</w:t>
      </w:r>
      <w:r w:rsidR="00D354A0" w:rsidRPr="00597C3C">
        <w:t xml:space="preserve"> o pozwoleniu na budowę dotycz</w:t>
      </w:r>
      <w:r w:rsidR="00D354A0">
        <w:t>ącej</w:t>
      </w:r>
      <w:r w:rsidR="00D354A0" w:rsidRPr="00597C3C">
        <w:t xml:space="preserve"> tych elementów </w:t>
      </w:r>
      <w:r w:rsidR="00D354A0">
        <w:t>w</w:t>
      </w:r>
      <w:r w:rsidR="00FD5A63">
        <w:t> </w:t>
      </w:r>
      <w:r w:rsidR="00D354A0">
        <w:t>zakresie niezbędnym do</w:t>
      </w:r>
      <w:r w:rsidR="00D354A0" w:rsidRPr="00597C3C">
        <w:t xml:space="preserve"> </w:t>
      </w:r>
      <w:r w:rsidR="00D354A0">
        <w:t>budowy</w:t>
      </w:r>
      <w:r w:rsidR="00D354A0" w:rsidRPr="00597C3C">
        <w:t xml:space="preserve"> instalacji o mocy co najmniej 80</w:t>
      </w:r>
      <w:r w:rsidR="009F395C">
        <w:t xml:space="preserve"> </w:t>
      </w:r>
      <w:r w:rsidR="00D354A0" w:rsidRPr="00597C3C">
        <w:t>%</w:t>
      </w:r>
      <w:r w:rsidR="00D354A0">
        <w:t xml:space="preserve"> mocy </w:t>
      </w:r>
      <w:r w:rsidR="00D354A0" w:rsidRPr="006D673A">
        <w:t xml:space="preserve">zainstalowanej elektrycznej </w:t>
      </w:r>
      <w:r w:rsidR="00D354A0">
        <w:t>objętej umową,</w:t>
      </w:r>
    </w:p>
    <w:p w14:paraId="41BADEC3" w14:textId="3A265016" w:rsidR="00D354A0" w:rsidRPr="00597C3C" w:rsidRDefault="007475BD" w:rsidP="009F395C">
      <w:pPr>
        <w:pStyle w:val="ZLITTIRwPKTzmtirwpktliter"/>
      </w:pPr>
      <w:r w:rsidRPr="0028658C">
        <w:t>–</w:t>
      </w:r>
      <w:r w:rsidR="00D354A0">
        <w:t xml:space="preserve"> </w:t>
      </w:r>
      <w:r w:rsidR="00D354A0">
        <w:tab/>
      </w:r>
      <w:r w:rsidR="00D354A0" w:rsidRPr="00597C3C">
        <w:t>magazyn energii wykorzystujący bateryjne zasobniki energii oraz współpracując</w:t>
      </w:r>
      <w:r w:rsidR="00D354A0">
        <w:t>e</w:t>
      </w:r>
      <w:r w:rsidR="00D354A0" w:rsidRPr="00597C3C">
        <w:t xml:space="preserve"> z tymi magazynami przekształtnik</w:t>
      </w:r>
      <w:r w:rsidR="00D354A0">
        <w:t xml:space="preserve">i </w:t>
      </w:r>
      <w:r w:rsidR="00245DF8" w:rsidRPr="0028658C">
        <w:t>–</w:t>
      </w:r>
      <w:r w:rsidR="00D354A0">
        <w:t xml:space="preserve"> </w:t>
      </w:r>
      <w:r w:rsidR="00D354A0" w:rsidRPr="00743E86">
        <w:t xml:space="preserve">o uzyskaniu </w:t>
      </w:r>
      <w:r w:rsidR="007545A3">
        <w:t>ostatecznej</w:t>
      </w:r>
      <w:r w:rsidR="007545A3" w:rsidRPr="00743E86">
        <w:t xml:space="preserve"> </w:t>
      </w:r>
      <w:r w:rsidR="00D354A0" w:rsidRPr="00743E86">
        <w:t xml:space="preserve">decyzji </w:t>
      </w:r>
      <w:r w:rsidR="00D354A0" w:rsidRPr="00597C3C">
        <w:t>o pozwoleniu na budowę dotycz</w:t>
      </w:r>
      <w:r w:rsidR="00D354A0">
        <w:t>ącej</w:t>
      </w:r>
      <w:r w:rsidR="00D354A0" w:rsidRPr="00597C3C">
        <w:t xml:space="preserve"> tych elementów w zakresie niezbędnym do budowy instalacji o mocy co najmniej 80</w:t>
      </w:r>
      <w:r w:rsidR="009F395C">
        <w:t xml:space="preserve"> </w:t>
      </w:r>
      <w:r w:rsidR="00D354A0" w:rsidRPr="00597C3C">
        <w:t>% mocy</w:t>
      </w:r>
      <w:r w:rsidR="00D354A0" w:rsidRPr="008500E4">
        <w:t xml:space="preserve"> </w:t>
      </w:r>
      <w:r w:rsidR="00D354A0" w:rsidRPr="006D673A">
        <w:t xml:space="preserve">zainstalowanej elektrycznej </w:t>
      </w:r>
      <w:r w:rsidR="00D354A0">
        <w:t>i 80</w:t>
      </w:r>
      <w:r w:rsidR="009F395C">
        <w:t xml:space="preserve"> </w:t>
      </w:r>
      <w:r w:rsidR="00D354A0">
        <w:t xml:space="preserve">% pojemności instalacji </w:t>
      </w:r>
      <w:r w:rsidR="00D354A0" w:rsidRPr="00597C3C">
        <w:t>objętej umową,</w:t>
      </w:r>
    </w:p>
    <w:p w14:paraId="6B4C81CB" w14:textId="4DE8C506" w:rsidR="00D354A0" w:rsidRDefault="00292122" w:rsidP="009F395C">
      <w:pPr>
        <w:pStyle w:val="ZLITLITwPKTzmlitwpktliter"/>
      </w:pPr>
      <w:r>
        <w:t>b</w:t>
      </w:r>
      <w:r w:rsidR="00D354A0">
        <w:t xml:space="preserve">) </w:t>
      </w:r>
      <w:r w:rsidR="00D354A0">
        <w:tab/>
      </w:r>
      <w:r w:rsidR="00D354A0" w:rsidRPr="00B91F43">
        <w:t>dla urządzeń odbiorczych, niezbędnej do realizacji co najmniej 50</w:t>
      </w:r>
      <w:r w:rsidR="006A7A29">
        <w:t xml:space="preserve"> </w:t>
      </w:r>
      <w:r w:rsidR="00D354A0" w:rsidRPr="00B91F43">
        <w:t xml:space="preserve">% mocy zainstalowanej objętej umową, przy czym </w:t>
      </w:r>
      <w:r w:rsidR="00FD5A63">
        <w:t xml:space="preserve">w </w:t>
      </w:r>
      <w:r w:rsidR="00D354A0" w:rsidRPr="00B91F43">
        <w:t xml:space="preserve">przypadku urządzeń </w:t>
      </w:r>
      <w:r w:rsidR="00D354A0" w:rsidRPr="00B91F43">
        <w:lastRenderedPageBreak/>
        <w:t>odbiorczych instalowanych w budynku - o decyzji o pozwoleniu na budowę dotyczącym tego budynku</w:t>
      </w:r>
      <w:r w:rsidR="003956AE">
        <w:t>;</w:t>
      </w:r>
    </w:p>
    <w:p w14:paraId="7680AA56" w14:textId="05FC2629" w:rsidR="00F870F2" w:rsidRDefault="00D354A0" w:rsidP="0085056E">
      <w:pPr>
        <w:pStyle w:val="ZLITPKTzmpktliter"/>
      </w:pPr>
      <w:r>
        <w:t>2)</w:t>
      </w:r>
      <w:r w:rsidR="00213C26">
        <w:tab/>
      </w:r>
      <w:r w:rsidRPr="00597C3C" w:rsidDel="00B75E83">
        <w:t xml:space="preserve">36 miesięcy od daty zawarcia umowy, </w:t>
      </w:r>
      <w:r>
        <w:t>o po</w:t>
      </w:r>
      <w:r w:rsidRPr="00597C3C" w:rsidDel="00B75E83">
        <w:t>zyska</w:t>
      </w:r>
      <w:r>
        <w:t>niu</w:t>
      </w:r>
      <w:r w:rsidRPr="00597C3C" w:rsidDel="00B75E83">
        <w:t xml:space="preserve"> </w:t>
      </w:r>
      <w:r w:rsidR="005461DF">
        <w:t>ostatecznej</w:t>
      </w:r>
      <w:r w:rsidR="005461DF" w:rsidRPr="00597C3C" w:rsidDel="00B75E83">
        <w:t xml:space="preserve"> </w:t>
      </w:r>
      <w:r w:rsidRPr="00597C3C" w:rsidDel="00B75E83">
        <w:t>decyzj</w:t>
      </w:r>
      <w:r>
        <w:t>i</w:t>
      </w:r>
      <w:r w:rsidRPr="00597C3C" w:rsidDel="00B75E83">
        <w:t xml:space="preserve"> o</w:t>
      </w:r>
      <w:r w:rsidR="00FD5A63">
        <w:t> </w:t>
      </w:r>
      <w:r w:rsidRPr="00597C3C" w:rsidDel="00B75E83">
        <w:t>pozwoleniu na budowę</w:t>
      </w:r>
      <w:r w:rsidR="00F870F2">
        <w:t>:</w:t>
      </w:r>
    </w:p>
    <w:p w14:paraId="340F28D2" w14:textId="4578C61C" w:rsidR="006E2FC3" w:rsidRPr="00C65E14" w:rsidRDefault="00F870F2" w:rsidP="00C65E14">
      <w:pPr>
        <w:pStyle w:val="ZLITLITwPKTzmlitwpktliter"/>
      </w:pPr>
      <w:r w:rsidRPr="00C65E14">
        <w:t>a)</w:t>
      </w:r>
      <w:r w:rsidRPr="00C65E14">
        <w:tab/>
      </w:r>
      <w:r w:rsidR="00D354A0" w:rsidRPr="00C65E14">
        <w:t>dla turbiny wiatrowej niezbędnej dla realizacji</w:t>
      </w:r>
      <w:r w:rsidR="00D354A0" w:rsidRPr="00C65E14" w:rsidDel="00B75E83">
        <w:t xml:space="preserve"> co najmniej 80 % mocy zainstalowanej elektrycznej instalacji objętej umową</w:t>
      </w:r>
      <w:r w:rsidR="00C45F25">
        <w:t xml:space="preserve"> </w:t>
      </w:r>
      <w:r w:rsidR="00817C66" w:rsidRPr="00817C66">
        <w:t>lub w przypadku przyłączenia sieci, mocy zainstalowanej elektrycznej instalacji planowanej do przyłączenia za pośrednictwem tej sieci</w:t>
      </w:r>
      <w:r w:rsidR="002F1047">
        <w:t>,</w:t>
      </w:r>
    </w:p>
    <w:p w14:paraId="358BA0F7" w14:textId="55A3AC42" w:rsidR="00F870F2" w:rsidRDefault="00E64B9E" w:rsidP="0085056E">
      <w:pPr>
        <w:pStyle w:val="ZLITLITwPKTzmlitwpktliter"/>
      </w:pPr>
      <w:r w:rsidRPr="00C65E14">
        <w:t>b)</w:t>
      </w:r>
      <w:r w:rsidRPr="00C65E14">
        <w:tab/>
        <w:t xml:space="preserve">dla instalacji odnawialnego źródła energii służącej </w:t>
      </w:r>
      <w:r w:rsidR="00A723F2">
        <w:t>do wytwarzania</w:t>
      </w:r>
      <w:r w:rsidR="00A723F2" w:rsidRPr="00C65E14">
        <w:t xml:space="preserve"> </w:t>
      </w:r>
      <w:r w:rsidRPr="00C65E14">
        <w:t>energii elektrycznej z biogazu w rozumieniu art. 2 pkt 1 ustawy z dnia 20 lutego 2015 r. o odnawialnych źródłach energii, energii elektrycznej z biogazu rolniczego w rozumieniu art. 2 pkt 2 ustawy z dnia 20 lutego 2015 r. o</w:t>
      </w:r>
      <w:r w:rsidR="00C73E3F">
        <w:t> </w:t>
      </w:r>
      <w:r w:rsidRPr="00C65E14">
        <w:t>odnawialnych źródłach energii, niezbędnej dla realizacji co najmniej 80 % mocy zainstalowanej elektrycznej instalacji objętej umową</w:t>
      </w:r>
      <w:r w:rsidR="00A515E9">
        <w:t xml:space="preserve"> </w:t>
      </w:r>
      <w:r w:rsidR="00A515E9" w:rsidRPr="00A515E9">
        <w:t xml:space="preserve">lub </w:t>
      </w:r>
      <w:r w:rsidR="007738E0" w:rsidRPr="00A515E9">
        <w:t>w</w:t>
      </w:r>
      <w:r w:rsidR="007738E0">
        <w:t> </w:t>
      </w:r>
      <w:r w:rsidR="00A515E9" w:rsidRPr="00A515E9">
        <w:t>przypadku przyłączenia sieci, mocy zainstalowanej elektrycznej instalacji planowanej do przyłączenia za pośrednictwem tej sieci</w:t>
      </w:r>
      <w:r w:rsidR="003B2F1C">
        <w:t>,</w:t>
      </w:r>
    </w:p>
    <w:p w14:paraId="05712E1C" w14:textId="40BC5F01" w:rsidR="003B2F1C" w:rsidRDefault="0052624A" w:rsidP="0052624A">
      <w:pPr>
        <w:pStyle w:val="ZLITLITwPKTzmlitwpktliter"/>
      </w:pPr>
      <w:r>
        <w:t>c</w:t>
      </w:r>
      <w:r w:rsidRPr="0052624A">
        <w:t xml:space="preserve">)  </w:t>
      </w:r>
      <w:r w:rsidRPr="0052624A">
        <w:tab/>
        <w:t xml:space="preserve">niezbędnej dla realizacji instalacji </w:t>
      </w:r>
      <w:r w:rsidR="00FC2363">
        <w:t xml:space="preserve">lub sieci </w:t>
      </w:r>
      <w:r w:rsidR="00BA56B9" w:rsidRPr="0052624A">
        <w:t>objęt</w:t>
      </w:r>
      <w:r w:rsidR="00BA56B9">
        <w:t>ych</w:t>
      </w:r>
      <w:r w:rsidR="00BA56B9" w:rsidRPr="0052624A">
        <w:t xml:space="preserve"> </w:t>
      </w:r>
      <w:r w:rsidRPr="0052624A">
        <w:t xml:space="preserve">umową w zakresie </w:t>
      </w:r>
      <w:r w:rsidR="007738E0" w:rsidRPr="0052624A">
        <w:t>w</w:t>
      </w:r>
      <w:r w:rsidR="007738E0">
        <w:t> </w:t>
      </w:r>
      <w:r w:rsidRPr="0052624A">
        <w:t>jakim dotyczy posadowienia transformatorów i rozdzielni elektroenergetycznych</w:t>
      </w:r>
      <w:r w:rsidR="004555BA">
        <w:t>,</w:t>
      </w:r>
    </w:p>
    <w:p w14:paraId="48A5AA28" w14:textId="626E005D" w:rsidR="004555BA" w:rsidRPr="00591441" w:rsidRDefault="00C73E3F" w:rsidP="00BC62A6">
      <w:pPr>
        <w:pStyle w:val="ZLITPKTzmpktliter"/>
      </w:pPr>
      <w:r>
        <w:t>3)</w:t>
      </w:r>
      <w:r>
        <w:tab/>
        <w:t>60</w:t>
      </w:r>
      <w:r w:rsidRPr="00597C3C" w:rsidDel="00B75E83">
        <w:t xml:space="preserve"> miesięcy od daty zawarcia umowy, </w:t>
      </w:r>
      <w:r>
        <w:t>o po</w:t>
      </w:r>
      <w:r w:rsidRPr="00597C3C" w:rsidDel="00B75E83">
        <w:t>zyska</w:t>
      </w:r>
      <w:r>
        <w:t>niu</w:t>
      </w:r>
      <w:r w:rsidRPr="00597C3C" w:rsidDel="00B75E83">
        <w:t xml:space="preserve"> </w:t>
      </w:r>
      <w:r w:rsidR="00852520">
        <w:t>ostatecznej</w:t>
      </w:r>
      <w:r w:rsidR="00852520" w:rsidRPr="00597C3C" w:rsidDel="00B75E83">
        <w:t xml:space="preserve"> </w:t>
      </w:r>
      <w:r w:rsidRPr="00597C3C" w:rsidDel="00B75E83">
        <w:t>decyzj</w:t>
      </w:r>
      <w:r>
        <w:t>i</w:t>
      </w:r>
      <w:r w:rsidRPr="00597C3C" w:rsidDel="00B75E83">
        <w:t xml:space="preserve"> o</w:t>
      </w:r>
      <w:r>
        <w:t> </w:t>
      </w:r>
      <w:r w:rsidRPr="00597C3C" w:rsidDel="00B75E83">
        <w:t>pozwoleniu na budowę</w:t>
      </w:r>
      <w:r>
        <w:t xml:space="preserve"> instalacji niezbędnych dla </w:t>
      </w:r>
      <w:r w:rsidRPr="00CB61FE">
        <w:t>zasilania kolejowej sieci trakcyjnej lub obiektów stanowiących zasil</w:t>
      </w:r>
      <w:r>
        <w:t>a</w:t>
      </w:r>
      <w:r w:rsidRPr="00CB61FE">
        <w:t>nie tej sieci</w:t>
      </w:r>
      <w:r>
        <w:t xml:space="preserve"> </w:t>
      </w:r>
      <w:r w:rsidRPr="0096207B">
        <w:t>oraz umów o</w:t>
      </w:r>
      <w:r>
        <w:t> </w:t>
      </w:r>
      <w:r w:rsidRPr="0096207B">
        <w:t>przyłączenie do sieci instalacji niezbędnych dla zasilania urządzeń i</w:t>
      </w:r>
      <w:r w:rsidR="00BC62A6">
        <w:t> </w:t>
      </w:r>
      <w:r w:rsidRPr="0096207B">
        <w:t>budynków do kierowania ruchem kolejowym.</w:t>
      </w:r>
    </w:p>
    <w:p w14:paraId="658EDF5E" w14:textId="39C826D9" w:rsidR="00D354A0" w:rsidRPr="00CB0BC5" w:rsidRDefault="00CB0BC5" w:rsidP="008E2165">
      <w:pPr>
        <w:pStyle w:val="ZLITCZWSPPKTzmczciwsppktliter"/>
      </w:pPr>
      <w:r w:rsidRPr="00CB0BC5">
        <w:t>–</w:t>
      </w:r>
      <w:r w:rsidR="008039FE">
        <w:tab/>
      </w:r>
      <w:r w:rsidR="00D354A0" w:rsidRPr="00CB0BC5">
        <w:t>jeżeli jest to wymagane na podstawie przepisów prawa budowlanego.</w:t>
      </w:r>
    </w:p>
    <w:p w14:paraId="351BFEAD" w14:textId="1745B006" w:rsidR="00D354A0" w:rsidRPr="006D673A" w:rsidRDefault="00D354A0" w:rsidP="00D354A0">
      <w:pPr>
        <w:pStyle w:val="ZLITUSTzmustliter"/>
      </w:pPr>
      <w:r w:rsidRPr="006D673A">
        <w:t>2</w:t>
      </w:r>
      <w:r w:rsidRPr="001D5410">
        <w:rPr>
          <w:rStyle w:val="IIGindeksgrnyindeksugrnego"/>
        </w:rPr>
        <w:t>b</w:t>
      </w:r>
      <w:r w:rsidRPr="006D673A">
        <w:t xml:space="preserve">. </w:t>
      </w:r>
      <w:r>
        <w:t>U</w:t>
      </w:r>
      <w:r w:rsidRPr="00A35278">
        <w:t>mowa, o której mowa w ust. 2</w:t>
      </w:r>
      <w:r w:rsidRPr="00A35278">
        <w:rPr>
          <w:rStyle w:val="IIGindeksgrnyindeksugrnego"/>
        </w:rPr>
        <w:t>a</w:t>
      </w:r>
      <w:r w:rsidRPr="00A35278">
        <w:t>, nie wygasa z mocy prawa</w:t>
      </w:r>
      <w:r>
        <w:t xml:space="preserve"> w</w:t>
      </w:r>
      <w:r w:rsidRPr="006D673A">
        <w:t xml:space="preserve"> przypadku, gdy podmiot przyłączany nie zrealizował instalacji w zakresie określonym w ust. 2</w:t>
      </w:r>
      <w:r w:rsidRPr="001D5410">
        <w:rPr>
          <w:rStyle w:val="IIGindeksgrnyindeksugrnego"/>
        </w:rPr>
        <w:t>a</w:t>
      </w:r>
      <w:r w:rsidRPr="006D673A">
        <w:t>,</w:t>
      </w:r>
      <w:r>
        <w:t xml:space="preserve"> z powodu </w:t>
      </w:r>
      <w:r w:rsidRPr="006D673A">
        <w:t>wystąpieni</w:t>
      </w:r>
      <w:r>
        <w:t>a</w:t>
      </w:r>
      <w:r w:rsidRPr="006D673A">
        <w:t xml:space="preserve"> działania siły wyższej</w:t>
      </w:r>
      <w:r>
        <w:t>.</w:t>
      </w:r>
    </w:p>
    <w:p w14:paraId="0E061169" w14:textId="608245B0" w:rsidR="00D354A0" w:rsidRPr="006D673A" w:rsidRDefault="00D354A0" w:rsidP="00D354A0">
      <w:pPr>
        <w:pStyle w:val="ZLITUSTzmustliter"/>
      </w:pPr>
      <w:r w:rsidRPr="006D673A">
        <w:t>2</w:t>
      </w:r>
      <w:r w:rsidRPr="001D5410">
        <w:rPr>
          <w:rStyle w:val="IIGindeksgrnyindeksugrnego"/>
        </w:rPr>
        <w:t>c</w:t>
      </w:r>
      <w:r w:rsidRPr="006D673A">
        <w:t>. Podmiot przyłączany, przed upływem terminu określonego w ust. 2</w:t>
      </w:r>
      <w:r w:rsidRPr="001D5410">
        <w:rPr>
          <w:rStyle w:val="IIGindeksgrnyindeksugrnego"/>
        </w:rPr>
        <w:t>a</w:t>
      </w:r>
      <w:r w:rsidRPr="006D673A">
        <w:t>, zawiadamia przedsiębiorstwo energetyczne zajmujące się przesyłaniem lub dystrybucją energii elektrycznej, z którym zawarł umowę, o której mowa w ust. 2</w:t>
      </w:r>
      <w:r w:rsidRPr="001D5410">
        <w:rPr>
          <w:rStyle w:val="IIGindeksgrnyindeksugrnego"/>
        </w:rPr>
        <w:t>a</w:t>
      </w:r>
      <w:r w:rsidRPr="006D673A">
        <w:t>:</w:t>
      </w:r>
    </w:p>
    <w:p w14:paraId="19D6A577" w14:textId="00B85AF7" w:rsidR="00D354A0" w:rsidRPr="005F0015" w:rsidRDefault="00D354A0" w:rsidP="00D354A0">
      <w:pPr>
        <w:pStyle w:val="ZLITPKTzmpktliter"/>
      </w:pPr>
      <w:r>
        <w:lastRenderedPageBreak/>
        <w:t>1)</w:t>
      </w:r>
      <w:r>
        <w:tab/>
        <w:t xml:space="preserve">o </w:t>
      </w:r>
      <w:r w:rsidRPr="006D673A">
        <w:t>spełnieniu wymagań określonych w ust. 2</w:t>
      </w:r>
      <w:r w:rsidRPr="001D5410">
        <w:rPr>
          <w:rStyle w:val="IIGindeksgrnyindeksugrnego"/>
        </w:rPr>
        <w:t>a</w:t>
      </w:r>
      <w:r w:rsidRPr="005F0015">
        <w:t>, składając oświadczenie o ich spełnieniu oraz dokumenty potwierdzające ich spełnienie albo</w:t>
      </w:r>
    </w:p>
    <w:p w14:paraId="5A96822C" w14:textId="4CB89498" w:rsidR="00D354A0" w:rsidRPr="005F0015" w:rsidRDefault="00D354A0" w:rsidP="00D354A0">
      <w:pPr>
        <w:pStyle w:val="ZLITPKTzmpktliter"/>
      </w:pPr>
      <w:r>
        <w:t>2)</w:t>
      </w:r>
      <w:r>
        <w:tab/>
        <w:t xml:space="preserve">o </w:t>
      </w:r>
      <w:r w:rsidRPr="006D673A">
        <w:t>wystąpieniu okoliczności, o których mowa w ust. 2</w:t>
      </w:r>
      <w:r w:rsidRPr="001D5410">
        <w:rPr>
          <w:rStyle w:val="IIGindeksgrnyindeksugrnego"/>
        </w:rPr>
        <w:t>b</w:t>
      </w:r>
      <w:r w:rsidRPr="005F0015">
        <w:t>, składając oświadczenie o ich wystąpieniu wraz z dokumentami potwierdzającymi ich wystąpienie oraz wskazaniem okresu niezbędnego do realizacji instalacji biorąc pod uwagę zaistniałe opóźnienia.</w:t>
      </w:r>
    </w:p>
    <w:p w14:paraId="5B0CB7D0" w14:textId="7EFAB4F1" w:rsidR="00D354A0" w:rsidRPr="006D673A" w:rsidRDefault="00D354A0" w:rsidP="00D354A0">
      <w:pPr>
        <w:pStyle w:val="ZLITUSTzmustliter"/>
      </w:pPr>
      <w:r w:rsidRPr="006D673A">
        <w:t>2</w:t>
      </w:r>
      <w:r w:rsidRPr="001D5410">
        <w:rPr>
          <w:rStyle w:val="IIGindeksgrnyindeksugrnego"/>
        </w:rPr>
        <w:t>d</w:t>
      </w:r>
      <w:r w:rsidRPr="006D673A">
        <w:t>. Przedsiębiorstwo energetyczne zajmujące się przesyłaniem lub dystrybucją energii elektrycznej w terminie 60 dni od dnia:</w:t>
      </w:r>
    </w:p>
    <w:p w14:paraId="18FE4103" w14:textId="5CD6B1C0" w:rsidR="0030644D" w:rsidRDefault="00D354A0" w:rsidP="00D354A0">
      <w:pPr>
        <w:pStyle w:val="ZLITPKTzmpktliter"/>
      </w:pPr>
      <w:r>
        <w:t>1)</w:t>
      </w:r>
      <w:r>
        <w:tab/>
      </w:r>
      <w:r w:rsidRPr="006D673A">
        <w:t>otrzymania zawiadomienia, o którym mowa w ust. 2</w:t>
      </w:r>
      <w:r w:rsidRPr="001D5410">
        <w:rPr>
          <w:rStyle w:val="IIGindeksgrnyindeksugrnego"/>
        </w:rPr>
        <w:t>c</w:t>
      </w:r>
      <w:r w:rsidRPr="005F0015">
        <w:t xml:space="preserve"> pkt 1, </w:t>
      </w:r>
      <w:r>
        <w:t>zawiadamia</w:t>
      </w:r>
      <w:r w:rsidRPr="005F0015">
        <w:t xml:space="preserve"> podmiot przyłączany o</w:t>
      </w:r>
      <w:r>
        <w:t xml:space="preserve"> </w:t>
      </w:r>
      <w:r w:rsidRPr="005F0015">
        <w:t>spełnieniu wymagań określonych w ust. 2</w:t>
      </w:r>
      <w:r w:rsidRPr="001D5410">
        <w:rPr>
          <w:rStyle w:val="IIGindeksgrnyindeksugrnego"/>
        </w:rPr>
        <w:t>a</w:t>
      </w:r>
      <w:r w:rsidRPr="005F0015">
        <w:t>, albo</w:t>
      </w:r>
    </w:p>
    <w:p w14:paraId="11F47AA3" w14:textId="1F477E6C" w:rsidR="00D354A0" w:rsidRPr="005F0015" w:rsidRDefault="00D354A0" w:rsidP="00D354A0">
      <w:pPr>
        <w:pStyle w:val="ZLITPKTzmpktliter"/>
      </w:pPr>
      <w:r>
        <w:t>2)</w:t>
      </w:r>
      <w:r>
        <w:tab/>
      </w:r>
      <w:r w:rsidRPr="006D673A">
        <w:t xml:space="preserve">bezskutecznego upływu tego terminu, </w:t>
      </w:r>
      <w:r>
        <w:t>informuje</w:t>
      </w:r>
      <w:r w:rsidRPr="006D673A">
        <w:t xml:space="preserve"> podmiot przyłączany o braku spełnienia wymagań określonych w ust. 2</w:t>
      </w:r>
      <w:r w:rsidRPr="001D5410">
        <w:rPr>
          <w:rStyle w:val="IIGindeksgrnyindeksugrnego"/>
        </w:rPr>
        <w:t>a</w:t>
      </w:r>
      <w:r w:rsidRPr="005F0015">
        <w:t xml:space="preserve"> i informuje o wygaśnięciu umowy, o której mowa w ust. 2</w:t>
      </w:r>
      <w:r w:rsidRPr="001D5410">
        <w:rPr>
          <w:rStyle w:val="IIGindeksgrnyindeksugrnego"/>
        </w:rPr>
        <w:t>a</w:t>
      </w:r>
      <w:r w:rsidRPr="005F0015">
        <w:t>, z mocy prawa z pierwszym dniem miesiąca następującego po miesiącu, w którym upłynął</w:t>
      </w:r>
      <w:r>
        <w:t xml:space="preserve"> ten</w:t>
      </w:r>
      <w:r w:rsidRPr="005F0015">
        <w:t xml:space="preserve"> termin, albo</w:t>
      </w:r>
    </w:p>
    <w:p w14:paraId="6B116B0C" w14:textId="17825DFB" w:rsidR="00D354A0" w:rsidRPr="005F0015" w:rsidRDefault="00D354A0" w:rsidP="00D354A0">
      <w:pPr>
        <w:pStyle w:val="ZLITPKTzmpktliter"/>
      </w:pPr>
      <w:r>
        <w:t>3)</w:t>
      </w:r>
      <w:r>
        <w:tab/>
      </w:r>
      <w:r w:rsidRPr="006D673A">
        <w:t>otrzymania zawiadomienia, o którym mowa w ust. 2</w:t>
      </w:r>
      <w:r w:rsidRPr="001D5410">
        <w:rPr>
          <w:rStyle w:val="IIGindeksgrnyindeksugrnego"/>
        </w:rPr>
        <w:t>c</w:t>
      </w:r>
      <w:r w:rsidRPr="005F0015">
        <w:t>, zawiadamia podmiot przyłączany o braku spełnienia wymagań określonych w ust. 2</w:t>
      </w:r>
      <w:r w:rsidRPr="001D5410">
        <w:rPr>
          <w:rStyle w:val="IIGindeksgrnyindeksugrnego"/>
        </w:rPr>
        <w:t>a</w:t>
      </w:r>
      <w:r w:rsidRPr="005F0015">
        <w:t>.</w:t>
      </w:r>
    </w:p>
    <w:p w14:paraId="16448F2B" w14:textId="6E96BAC7" w:rsidR="00D354A0" w:rsidRPr="006D673A" w:rsidRDefault="00D354A0" w:rsidP="00D354A0">
      <w:pPr>
        <w:pStyle w:val="ZLITUSTzmustliter"/>
      </w:pPr>
      <w:r w:rsidRPr="006D673A">
        <w:t>2</w:t>
      </w:r>
      <w:r w:rsidRPr="001D5410">
        <w:rPr>
          <w:rStyle w:val="IIGindeksgrnyindeksugrnego"/>
        </w:rPr>
        <w:t>e</w:t>
      </w:r>
      <w:r w:rsidRPr="006D673A">
        <w:t>. W przypadku, o którym mowa w ust. 2</w:t>
      </w:r>
      <w:r w:rsidRPr="001D5410">
        <w:rPr>
          <w:rStyle w:val="IIGindeksgrnyindeksugrnego"/>
        </w:rPr>
        <w:t>c</w:t>
      </w:r>
      <w:r w:rsidRPr="006D673A">
        <w:t xml:space="preserve"> pkt 2, podmiot przyłączany zawiadamia przedsiębiorstwo energetyczne, z którym zawarł umowę, o której mowa w ust. 2</w:t>
      </w:r>
      <w:r w:rsidRPr="001D5410">
        <w:rPr>
          <w:rStyle w:val="IIGindeksgrnyindeksugrnego"/>
        </w:rPr>
        <w:t>a</w:t>
      </w:r>
      <w:r w:rsidRPr="006D673A">
        <w:t>, o realizacji instalacji w okresie wskazanym w zawiadomieniu, o którym mowa w ust. 2</w:t>
      </w:r>
      <w:r w:rsidRPr="001D5410">
        <w:rPr>
          <w:rStyle w:val="IIGindeksgrnyindeksugrnego"/>
        </w:rPr>
        <w:t>c</w:t>
      </w:r>
      <w:r w:rsidRPr="006D673A">
        <w:t xml:space="preserve"> pkt 2, w terminie 30 dni od ostatniego dnia okresu, o którym mowa w ust. 2</w:t>
      </w:r>
      <w:r w:rsidRPr="001D5410">
        <w:rPr>
          <w:rStyle w:val="IIGindeksgrnyindeksugrnego"/>
        </w:rPr>
        <w:t>c</w:t>
      </w:r>
      <w:r w:rsidRPr="006D673A">
        <w:t xml:space="preserve"> pkt 2.</w:t>
      </w:r>
    </w:p>
    <w:p w14:paraId="5F3515FF" w14:textId="64C51694" w:rsidR="00D354A0" w:rsidRPr="006D673A" w:rsidRDefault="00D354A0" w:rsidP="00D354A0">
      <w:pPr>
        <w:pStyle w:val="ZLITUSTzmustliter"/>
      </w:pPr>
      <w:r w:rsidRPr="006D673A">
        <w:t>2</w:t>
      </w:r>
      <w:r w:rsidRPr="001D5410">
        <w:rPr>
          <w:rStyle w:val="IIGindeksgrnyindeksugrnego"/>
        </w:rPr>
        <w:t>f</w:t>
      </w:r>
      <w:r w:rsidRPr="006D673A">
        <w:t>. W przypadku braku zawiadomienia w terminie, o którym mowa w ust. 2</w:t>
      </w:r>
      <w:r w:rsidRPr="001D5410">
        <w:rPr>
          <w:rStyle w:val="IGindeksgrny"/>
        </w:rPr>
        <w:t>e</w:t>
      </w:r>
      <w:r w:rsidRPr="006D673A">
        <w:t>, umowa, o której mowa w ust. 2</w:t>
      </w:r>
      <w:r w:rsidRPr="001D5410">
        <w:rPr>
          <w:rStyle w:val="IIGindeksgrnyindeksugrnego"/>
        </w:rPr>
        <w:t>a</w:t>
      </w:r>
      <w:r w:rsidRPr="006D673A">
        <w:t>, wygasa z mocy prawa</w:t>
      </w:r>
      <w:r>
        <w:t xml:space="preserve"> </w:t>
      </w:r>
      <w:r w:rsidRPr="005F0015">
        <w:t xml:space="preserve">z pierwszym dniem miesiąca następującego po miesiącu, w którym upłynął </w:t>
      </w:r>
      <w:r>
        <w:t xml:space="preserve">ten </w:t>
      </w:r>
      <w:r w:rsidRPr="005F0015">
        <w:t>termin</w:t>
      </w:r>
      <w:r w:rsidRPr="006D673A">
        <w:t>.</w:t>
      </w:r>
    </w:p>
    <w:p w14:paraId="1299CC61" w14:textId="780028D1" w:rsidR="00D354A0" w:rsidRPr="006D673A" w:rsidRDefault="00D354A0" w:rsidP="00D354A0">
      <w:pPr>
        <w:pStyle w:val="ZLITUSTzmustliter"/>
      </w:pPr>
      <w:r w:rsidRPr="006D673A">
        <w:t>2</w:t>
      </w:r>
      <w:r w:rsidRPr="001D5410">
        <w:rPr>
          <w:rStyle w:val="IIGindeksgrnyindeksugrnego"/>
        </w:rPr>
        <w:t>g</w:t>
      </w:r>
      <w:r w:rsidRPr="006D673A">
        <w:t>. Przedsiębiorstwo energetyczne zajmujące się przesyłaniem lub dystrybucją energii elektrycznej w terminie 60 dni od dnia:</w:t>
      </w:r>
    </w:p>
    <w:p w14:paraId="31425891" w14:textId="3CE7CB2F" w:rsidR="00D354A0" w:rsidRPr="005F0015" w:rsidRDefault="00D354A0" w:rsidP="00D354A0">
      <w:pPr>
        <w:pStyle w:val="ZLITPKTzmpktliter"/>
      </w:pPr>
      <w:r>
        <w:t>1)</w:t>
      </w:r>
      <w:r>
        <w:tab/>
      </w:r>
      <w:r w:rsidRPr="006D673A">
        <w:t>otrzymania zawiadomienia, o którym mowa w ust 2</w:t>
      </w:r>
      <w:r w:rsidRPr="001D5410">
        <w:rPr>
          <w:rStyle w:val="IIGindeksgrnyindeksugrnego"/>
        </w:rPr>
        <w:t>e</w:t>
      </w:r>
      <w:r w:rsidRPr="005F0015">
        <w:t>, zawiadamia podmiot przyłączany o spełnieniu wymagań określonych w ust. 2</w:t>
      </w:r>
      <w:r w:rsidRPr="001D5410">
        <w:rPr>
          <w:rStyle w:val="IIGindeksgrnyindeksugrnego"/>
        </w:rPr>
        <w:t>a</w:t>
      </w:r>
      <w:r w:rsidRPr="005F0015">
        <w:t>, albo</w:t>
      </w:r>
    </w:p>
    <w:p w14:paraId="594C7669" w14:textId="7647B7D1" w:rsidR="00D354A0" w:rsidRPr="005F0015" w:rsidRDefault="00D354A0" w:rsidP="00D354A0">
      <w:pPr>
        <w:pStyle w:val="ZLITPKTzmpktliter"/>
      </w:pPr>
      <w:r>
        <w:t>2)</w:t>
      </w:r>
      <w:r>
        <w:tab/>
      </w:r>
      <w:r w:rsidRPr="006D673A">
        <w:t>bezskutecznego upływu terminu, o którym mowa w ust</w:t>
      </w:r>
      <w:r w:rsidR="009F395C">
        <w:t>.</w:t>
      </w:r>
      <w:r w:rsidRPr="006D673A">
        <w:t xml:space="preserve"> 2</w:t>
      </w:r>
      <w:r w:rsidRPr="001D5410">
        <w:rPr>
          <w:rStyle w:val="IIGindeksgrnyindeksugrnego"/>
        </w:rPr>
        <w:t>e</w:t>
      </w:r>
      <w:r w:rsidRPr="005F0015">
        <w:t xml:space="preserve">, </w:t>
      </w:r>
      <w:r w:rsidRPr="006D673A">
        <w:t>zawiadamia podmiot przyłączany o braku spełnienia wymagań określonych w ust. 2</w:t>
      </w:r>
      <w:r w:rsidRPr="001D5410">
        <w:rPr>
          <w:rStyle w:val="IGindeksgrny"/>
        </w:rPr>
        <w:t>a</w:t>
      </w:r>
      <w:r w:rsidRPr="005F0015">
        <w:t xml:space="preserve"> i 2</w:t>
      </w:r>
      <w:r w:rsidRPr="001D5410">
        <w:rPr>
          <w:rStyle w:val="IGindeksgrny"/>
        </w:rPr>
        <w:t>e</w:t>
      </w:r>
      <w:r w:rsidRPr="005F0015">
        <w:t xml:space="preserve"> </w:t>
      </w:r>
      <w:r w:rsidRPr="005F0015">
        <w:lastRenderedPageBreak/>
        <w:t>i</w:t>
      </w:r>
      <w:r w:rsidR="004212CC">
        <w:t> </w:t>
      </w:r>
      <w:r w:rsidRPr="005F0015">
        <w:t>informuje o wygaśnięciu umowy, o której mowa w ust. 2</w:t>
      </w:r>
      <w:r w:rsidRPr="001D5410">
        <w:rPr>
          <w:rStyle w:val="IGindeksgrny"/>
        </w:rPr>
        <w:t>a</w:t>
      </w:r>
      <w:r w:rsidRPr="005F0015">
        <w:t>, z mocy prawa z</w:t>
      </w:r>
      <w:r w:rsidR="004212CC">
        <w:t> </w:t>
      </w:r>
      <w:r w:rsidRPr="005F0015">
        <w:t>pierwszym dniem miesiąca następującego po miesiącu, w którym upłynął termin, o którym mowa we wprowadzeniu do wyliczenia.</w:t>
      </w:r>
    </w:p>
    <w:p w14:paraId="65677BC6" w14:textId="59596A94" w:rsidR="00D354A0" w:rsidRDefault="00D354A0" w:rsidP="00D354A0">
      <w:pPr>
        <w:pStyle w:val="ZLITUSTzmustliter"/>
      </w:pPr>
      <w:r w:rsidRPr="006D673A">
        <w:t>2</w:t>
      </w:r>
      <w:r w:rsidRPr="001D5410">
        <w:rPr>
          <w:rStyle w:val="IGindeksgrny"/>
        </w:rPr>
        <w:t>h</w:t>
      </w:r>
      <w:r w:rsidRPr="006D673A">
        <w:t>.</w:t>
      </w:r>
      <w:r w:rsidR="00DD4A7E">
        <w:tab/>
      </w:r>
      <w:r w:rsidRPr="006D673A">
        <w:t>Podmiot przyłączany do sieci</w:t>
      </w:r>
      <w:r>
        <w:t>,</w:t>
      </w:r>
      <w:r w:rsidRPr="006D673A">
        <w:t xml:space="preserve"> przed upływem terminów określonych w ust</w:t>
      </w:r>
      <w:r w:rsidR="009F395C">
        <w:t>.</w:t>
      </w:r>
      <w:r w:rsidRPr="006D673A">
        <w:t xml:space="preserve"> 2</w:t>
      </w:r>
      <w:r w:rsidRPr="001D5410">
        <w:rPr>
          <w:rStyle w:val="IGindeksgrny"/>
        </w:rPr>
        <w:t>a</w:t>
      </w:r>
      <w:r>
        <w:t xml:space="preserve">, </w:t>
      </w:r>
      <w:r w:rsidRPr="006D673A">
        <w:t>może jednokrotnie wystąpić do przedsiębiorstwa energetycznego, z którym zawarł umowę, o której mowa w ust. 2</w:t>
      </w:r>
      <w:r w:rsidRPr="001D5410">
        <w:rPr>
          <w:rStyle w:val="IGindeksgrny"/>
        </w:rPr>
        <w:t>a</w:t>
      </w:r>
      <w:r w:rsidRPr="006D673A">
        <w:t>, z wnioskiem o wydłużenie terminu, o</w:t>
      </w:r>
      <w:r w:rsidR="004212CC">
        <w:t> </w:t>
      </w:r>
      <w:r w:rsidRPr="006D673A">
        <w:t>którym mowa w ust 2</w:t>
      </w:r>
      <w:r w:rsidRPr="001D5410">
        <w:rPr>
          <w:rStyle w:val="IGindeksgrny"/>
        </w:rPr>
        <w:t>a</w:t>
      </w:r>
      <w:r w:rsidRPr="006D673A">
        <w:t xml:space="preserve">, o nie więcej niż 24 miesiące. </w:t>
      </w:r>
    </w:p>
    <w:p w14:paraId="4E044EC5" w14:textId="6A1BB3F4" w:rsidR="00D354A0" w:rsidRPr="00DD4A7E" w:rsidRDefault="00D354A0" w:rsidP="0021584A">
      <w:pPr>
        <w:pStyle w:val="ZLITUSTzmustliter"/>
      </w:pPr>
      <w:r w:rsidRPr="00DD4A7E">
        <w:t>2</w:t>
      </w:r>
      <w:r w:rsidRPr="0021584A">
        <w:rPr>
          <w:rStyle w:val="IGindeksgrny"/>
        </w:rPr>
        <w:t>i</w:t>
      </w:r>
      <w:r w:rsidRPr="00DD4A7E">
        <w:t>.</w:t>
      </w:r>
      <w:r w:rsidR="00DD4A7E" w:rsidRPr="00DD4A7E">
        <w:tab/>
      </w:r>
      <w:r w:rsidRPr="00DD4A7E">
        <w:t>Wniosek, o którym mowa w ust. 2</w:t>
      </w:r>
      <w:r w:rsidRPr="0021584A">
        <w:rPr>
          <w:rStyle w:val="IGindeksgrny"/>
        </w:rPr>
        <w:t>h</w:t>
      </w:r>
      <w:r w:rsidRPr="00DD4A7E">
        <w:t>, zawiera:</w:t>
      </w:r>
    </w:p>
    <w:p w14:paraId="164EAE5D" w14:textId="43D38316" w:rsidR="00D354A0" w:rsidRDefault="00D354A0" w:rsidP="00D354A0">
      <w:pPr>
        <w:pStyle w:val="ZLITPKTzmpktliter"/>
      </w:pPr>
      <w:r w:rsidRPr="00EA706A">
        <w:t>1)</w:t>
      </w:r>
      <w:r w:rsidR="00AE6B79">
        <w:tab/>
      </w:r>
      <w:r>
        <w:t>określenie okresu, o jaki wydłuża się termin, o którym mowa w ust.</w:t>
      </w:r>
      <w:r w:rsidRPr="00EA706A">
        <w:tab/>
      </w:r>
      <w:r w:rsidRPr="006D673A">
        <w:t>2</w:t>
      </w:r>
      <w:r w:rsidRPr="001D5410">
        <w:rPr>
          <w:rStyle w:val="IGindeksgrny"/>
        </w:rPr>
        <w:t>a</w:t>
      </w:r>
      <w:r>
        <w:t>;</w:t>
      </w:r>
    </w:p>
    <w:p w14:paraId="6383F49C" w14:textId="3E886603" w:rsidR="00D354A0" w:rsidRPr="00EA706A" w:rsidRDefault="00D354A0" w:rsidP="00D354A0">
      <w:pPr>
        <w:pStyle w:val="ZLITPKTzmpktliter"/>
      </w:pPr>
      <w:r>
        <w:t>2)</w:t>
      </w:r>
      <w:r w:rsidR="00AE6B79">
        <w:tab/>
      </w:r>
      <w:r w:rsidRPr="00EA706A">
        <w:t>uzasadnienie potrzeby wydłużenia terminu</w:t>
      </w:r>
      <w:r>
        <w:t>;</w:t>
      </w:r>
    </w:p>
    <w:p w14:paraId="584BE1CE" w14:textId="005FD105" w:rsidR="00D354A0" w:rsidRPr="00EA706A" w:rsidRDefault="00D354A0" w:rsidP="00D354A0">
      <w:pPr>
        <w:pStyle w:val="ZLITPKTzmpktliter"/>
      </w:pPr>
      <w:r>
        <w:t>3</w:t>
      </w:r>
      <w:r w:rsidRPr="00EA706A">
        <w:t>)</w:t>
      </w:r>
      <w:r w:rsidRPr="00EA706A">
        <w:tab/>
        <w:t>dokumentację potwierdzającą zaawansowanie realizacji inwestycji</w:t>
      </w:r>
      <w:r>
        <w:t>;</w:t>
      </w:r>
    </w:p>
    <w:p w14:paraId="72229392" w14:textId="77079154" w:rsidR="00D354A0" w:rsidRPr="005F0015" w:rsidRDefault="00D354A0" w:rsidP="003F4CA5">
      <w:pPr>
        <w:pStyle w:val="ZLITPKTzmpktliter"/>
      </w:pPr>
      <w:r>
        <w:t>4</w:t>
      </w:r>
      <w:r w:rsidRPr="00EA706A">
        <w:t>)</w:t>
      </w:r>
      <w:r w:rsidRPr="00EA706A">
        <w:tab/>
        <w:t>potwierdzenie złożenia dodatkowego zabezpieczenia wykonania zobowiązań wynikających z warunków przyłączenia do sieci</w:t>
      </w:r>
      <w:r w:rsidRPr="005F0015">
        <w:t xml:space="preserve"> w wysokości 60 zł za każdy kilowat mocy przyłączeniowej określonej we wniosku o określenie warunków przyłączenia, jednak nie więcej niż 12 000 000 zł. </w:t>
      </w:r>
    </w:p>
    <w:p w14:paraId="33842BEB" w14:textId="56CADA70" w:rsidR="00D354A0" w:rsidRPr="006D673A" w:rsidRDefault="00D354A0" w:rsidP="00D354A0">
      <w:pPr>
        <w:pStyle w:val="ZLITUSTzmustliter"/>
      </w:pPr>
      <w:r w:rsidRPr="006D673A">
        <w:t>2</w:t>
      </w:r>
      <w:r>
        <w:rPr>
          <w:rStyle w:val="IGindeksgrny"/>
        </w:rPr>
        <w:t>j</w:t>
      </w:r>
      <w:r w:rsidRPr="006D673A">
        <w:t>. Przepisów ust. 2</w:t>
      </w:r>
      <w:r w:rsidRPr="009F395C">
        <w:rPr>
          <w:rStyle w:val="IGindeksgrny"/>
        </w:rPr>
        <w:t>a</w:t>
      </w:r>
      <w:r w:rsidRPr="00B12319">
        <w:t>–</w:t>
      </w:r>
      <w:r w:rsidRPr="006D673A">
        <w:t>2</w:t>
      </w:r>
      <w:r w:rsidR="002813BF">
        <w:rPr>
          <w:rStyle w:val="IGindeksgrny"/>
        </w:rPr>
        <w:t>i</w:t>
      </w:r>
      <w:r w:rsidRPr="006D673A">
        <w:t xml:space="preserve"> nie stosuje się do inwestycji realizowanych na podstawie:</w:t>
      </w:r>
    </w:p>
    <w:p w14:paraId="7095B527" w14:textId="69E8B383" w:rsidR="00D354A0" w:rsidRPr="005F0015" w:rsidRDefault="00D354A0" w:rsidP="00D354A0">
      <w:pPr>
        <w:pStyle w:val="ZLITPKTzmpktliter"/>
      </w:pPr>
      <w:r w:rsidRPr="006D673A">
        <w:t>1)</w:t>
      </w:r>
      <w:r>
        <w:tab/>
      </w:r>
      <w:r w:rsidRPr="006D673A">
        <w:t>ustawy z dnia 29 czerwca 2011 r. o przygotowaniu i realizacji inwestycji w</w:t>
      </w:r>
      <w:r w:rsidR="009D585C">
        <w:t> </w:t>
      </w:r>
      <w:r w:rsidRPr="006D673A">
        <w:t xml:space="preserve">zakresie obiektów energetyki jądrowej oraz inwestycji towarzyszących (Dz. U. z 2025 r. poz. 1156),  </w:t>
      </w:r>
    </w:p>
    <w:p w14:paraId="391525C5" w14:textId="1EF08F18" w:rsidR="005F0015" w:rsidRPr="006D673A" w:rsidRDefault="00D354A0" w:rsidP="009F395C">
      <w:pPr>
        <w:pStyle w:val="ZLITPKTzmpktliter"/>
      </w:pPr>
      <w:r w:rsidRPr="006D673A">
        <w:t>2)</w:t>
      </w:r>
      <w:r w:rsidR="009F395C">
        <w:tab/>
      </w:r>
      <w:r>
        <w:tab/>
      </w:r>
      <w:r w:rsidRPr="006D673A">
        <w:t>ustawy z dnia 17 grudnia 2020 r. o promowaniu wytwarzania energii elektrycznej w morskich farmach wiatrowych (Dz.</w:t>
      </w:r>
      <w:r>
        <w:t xml:space="preserve"> </w:t>
      </w:r>
      <w:r w:rsidRPr="006D673A">
        <w:t xml:space="preserve">U. </w:t>
      </w:r>
      <w:r>
        <w:t xml:space="preserve">z </w:t>
      </w:r>
      <w:r w:rsidRPr="006D673A">
        <w:t>2025 r. poz. 498).”</w:t>
      </w:r>
      <w:r>
        <w:t>,</w:t>
      </w:r>
    </w:p>
    <w:p w14:paraId="7B56D725" w14:textId="27CDCEA5" w:rsidR="005F0015" w:rsidRPr="006D673A" w:rsidRDefault="00BE4D52" w:rsidP="005F0015">
      <w:pPr>
        <w:pStyle w:val="LITlitera"/>
      </w:pPr>
      <w:r>
        <w:t>d</w:t>
      </w:r>
      <w:r w:rsidR="005F0015" w:rsidRPr="006D673A">
        <w:t>)</w:t>
      </w:r>
      <w:r w:rsidR="005F0015" w:rsidRPr="006D673A">
        <w:tab/>
        <w:t>ust. 2</w:t>
      </w:r>
      <w:r w:rsidR="005F0015" w:rsidRPr="001D5410">
        <w:rPr>
          <w:rStyle w:val="IGindeksgrny"/>
        </w:rPr>
        <w:t>2</w:t>
      </w:r>
      <w:r w:rsidR="005F0015" w:rsidRPr="006D673A">
        <w:t xml:space="preserve"> otrzymuje brzmienie:</w:t>
      </w:r>
    </w:p>
    <w:p w14:paraId="4D88ABD0" w14:textId="6FEF2CD9" w:rsidR="005F0015" w:rsidRPr="006D673A" w:rsidRDefault="005F0015" w:rsidP="005F0015">
      <w:pPr>
        <w:pStyle w:val="ZLITUSTzmustliter"/>
      </w:pPr>
      <w:r w:rsidRPr="006D673A">
        <w:t>„2</w:t>
      </w:r>
      <w:r w:rsidRPr="001D5410">
        <w:rPr>
          <w:rStyle w:val="IGindeksgrny"/>
        </w:rPr>
        <w:t>2</w:t>
      </w:r>
      <w:r w:rsidRPr="006D673A">
        <w:t xml:space="preserve">. </w:t>
      </w:r>
      <w:r w:rsidR="00BD3EE3" w:rsidRPr="006D673A">
        <w:t>W przypadku przyłączenia instalacji, których łączna moc zainstalowana elektryczna jest większa niż ich moc przyłączeniowa w kierunku poboru lub wprowadzania do sieci energii elektrycznej, umow</w:t>
      </w:r>
      <w:r w:rsidR="00BD3EE3">
        <w:t>y</w:t>
      </w:r>
      <w:r w:rsidR="00BD3EE3" w:rsidRPr="006D673A">
        <w:t xml:space="preserve"> o przyłączenie do sieci</w:t>
      </w:r>
      <w:r w:rsidR="00BD3EE3">
        <w:t>,</w:t>
      </w:r>
      <w:r w:rsidR="00BD3EE3" w:rsidRPr="006D673A">
        <w:t xml:space="preserve"> </w:t>
      </w:r>
      <w:r w:rsidR="00BD3EE3">
        <w:t xml:space="preserve">o których mowa w </w:t>
      </w:r>
      <w:r w:rsidR="00BD3EE3" w:rsidRPr="00FA795A">
        <w:t>ust</w:t>
      </w:r>
      <w:r w:rsidR="00BD3EE3">
        <w:t>.</w:t>
      </w:r>
      <w:r w:rsidR="00BD3EE3" w:rsidRPr="00FA795A">
        <w:t xml:space="preserve"> 1g</w:t>
      </w:r>
      <w:r w:rsidR="00BD3EE3">
        <w:t xml:space="preserve">, </w:t>
      </w:r>
      <w:r w:rsidR="00BD3EE3" w:rsidRPr="006D673A">
        <w:t>elastyczn</w:t>
      </w:r>
      <w:r w:rsidR="00BD3EE3">
        <w:t>e</w:t>
      </w:r>
      <w:r w:rsidR="00BD3EE3" w:rsidRPr="006D673A">
        <w:t xml:space="preserve"> umow</w:t>
      </w:r>
      <w:r w:rsidR="00BD3EE3">
        <w:t>y</w:t>
      </w:r>
      <w:r w:rsidR="00BD3EE3" w:rsidRPr="006D673A">
        <w:t xml:space="preserve"> o przyłączenie do sieci</w:t>
      </w:r>
      <w:r w:rsidR="00BD3EE3">
        <w:t xml:space="preserve"> oraz </w:t>
      </w:r>
      <w:r w:rsidR="00BD3EE3" w:rsidRPr="006D673A">
        <w:t>konfigurowaln</w:t>
      </w:r>
      <w:r w:rsidR="00BD3EE3">
        <w:t>e</w:t>
      </w:r>
      <w:r w:rsidR="00BD3EE3" w:rsidRPr="006D673A">
        <w:t xml:space="preserve"> umow</w:t>
      </w:r>
      <w:r w:rsidR="00BD3EE3">
        <w:t>y</w:t>
      </w:r>
      <w:r w:rsidR="00BD3EE3" w:rsidRPr="006D673A">
        <w:t xml:space="preserve"> o przyłączenie do sieci</w:t>
      </w:r>
      <w:r w:rsidR="00BD3EE3" w:rsidRPr="00FA795A">
        <w:t xml:space="preserve"> </w:t>
      </w:r>
      <w:r w:rsidR="00BD3EE3" w:rsidRPr="006D673A">
        <w:t>zawiera</w:t>
      </w:r>
      <w:r w:rsidR="00BD3EE3">
        <w:t>ją</w:t>
      </w:r>
      <w:r w:rsidR="00BD3EE3" w:rsidRPr="006D673A">
        <w:t xml:space="preserve"> warunki i sposób zabezpieczenia zdolności technicznych do nieprzekraczania mocy przyłączeniowej, przy czym</w:t>
      </w:r>
      <w:r w:rsidRPr="006D673A">
        <w:t>:</w:t>
      </w:r>
    </w:p>
    <w:p w14:paraId="0F3430B1" w14:textId="77777777" w:rsidR="005F0015" w:rsidRPr="006D673A" w:rsidRDefault="005F0015" w:rsidP="005F0015">
      <w:pPr>
        <w:pStyle w:val="ZLITPKTzmpktliter"/>
      </w:pPr>
      <w:r w:rsidRPr="006D673A">
        <w:t>1)</w:t>
      </w:r>
      <w:r w:rsidRPr="006D673A">
        <w:tab/>
        <w:t xml:space="preserve">koszt zakupu, zainstalowania i utrzymania urządzeń służących do zabezpieczenia zdolności technicznych do nieprzekraczania mocy </w:t>
      </w:r>
      <w:r w:rsidRPr="006D673A">
        <w:lastRenderedPageBreak/>
        <w:t>przyłączeniowej ponosi podmiot przyłączany do sieci lub podmiot będący stroną porozumienia, o którym mowa w ust. 3de pkt 1;</w:t>
      </w:r>
    </w:p>
    <w:p w14:paraId="603CBFE1" w14:textId="77777777" w:rsidR="005F0015" w:rsidRPr="006D673A" w:rsidRDefault="005F0015" w:rsidP="005F0015">
      <w:pPr>
        <w:pStyle w:val="ZLITPKTzmpktliter"/>
      </w:pPr>
      <w:r w:rsidRPr="006D673A">
        <w:t>2)</w:t>
      </w:r>
      <w:r w:rsidRPr="006D673A">
        <w:tab/>
        <w:t>nadzór nad pracą urządzeń służących do zabezpieczenia zdolności technicznych do nieprzekraczania mocy przyłączeniowej sprawuje użytkownik systemu, który w szczególności jest odpowiedzialny za zabezpieczenie tych urządzeń w sposób uniemożliwiający zmianę ich ustawień;</w:t>
      </w:r>
    </w:p>
    <w:p w14:paraId="159A02D1" w14:textId="7AA215DC" w:rsidR="005F0015" w:rsidRPr="006D673A" w:rsidRDefault="005F0015" w:rsidP="005F0015">
      <w:pPr>
        <w:pStyle w:val="ZLITPKTzmpktliter"/>
      </w:pPr>
      <w:r w:rsidRPr="006D673A">
        <w:t>3)</w:t>
      </w:r>
      <w:r w:rsidRPr="006D673A">
        <w:tab/>
        <w:t>w przypadku niepoprawnej pracy urządzeń służących do zabezpieczenia zdolności technicznych do nieprzekraczania mocy przyłączeniowej oraz przekroczenia mocy przyłączeniowej, przedsiębiorstwo energetyczne zajmujące się przesyłaniem lub dystrybucją energii elektrycznej może wstrzymać wprowadzanie energii do sieci lub pobór energii z sieci</w:t>
      </w:r>
      <w:r w:rsidR="007E38C8">
        <w:t>;</w:t>
      </w:r>
      <w:r w:rsidR="00B36E81">
        <w:t xml:space="preserve"> </w:t>
      </w:r>
      <w:r w:rsidR="007E38C8">
        <w:t>p</w:t>
      </w:r>
      <w:r w:rsidR="0072457A" w:rsidRPr="0072457A">
        <w:rPr>
          <w:lang w:eastAsia="en-US"/>
        </w:rPr>
        <w:t xml:space="preserve">rzedsiębiorstwo energetyczne zajmujące się przesyłaniem lub dystrybucją energii elektrycznej niezwłocznie wznawia dostarczanie lub pobór energii po </w:t>
      </w:r>
      <w:r w:rsidR="00434DEA">
        <w:t xml:space="preserve">przywróceniu </w:t>
      </w:r>
      <w:r w:rsidR="00552F3D">
        <w:t>poprawnej pracy</w:t>
      </w:r>
      <w:r w:rsidR="0072457A" w:rsidRPr="0072457A">
        <w:rPr>
          <w:lang w:eastAsia="en-US"/>
        </w:rPr>
        <w:t xml:space="preserve"> </w:t>
      </w:r>
      <w:r w:rsidR="00391318">
        <w:t>urządzeń</w:t>
      </w:r>
      <w:r w:rsidR="0072457A" w:rsidRPr="0072457A">
        <w:rPr>
          <w:lang w:eastAsia="en-US"/>
        </w:rPr>
        <w:t xml:space="preserve"> służących do zabezpieczenia zdolności technicznych do nieprzekraczania mocy przyłączeniowej</w:t>
      </w:r>
      <w:r w:rsidR="0024625F">
        <w:t>.</w:t>
      </w:r>
      <w:r w:rsidRPr="006D673A">
        <w:t xml:space="preserve">”, </w:t>
      </w:r>
    </w:p>
    <w:p w14:paraId="506ACADD" w14:textId="350A2B1B" w:rsidR="005F0015" w:rsidRPr="006D673A" w:rsidRDefault="00BE4D52" w:rsidP="005F0015">
      <w:pPr>
        <w:pStyle w:val="LITlitera"/>
      </w:pPr>
      <w:r>
        <w:t>e</w:t>
      </w:r>
      <w:r w:rsidR="005F0015" w:rsidRPr="006D673A">
        <w:t>)</w:t>
      </w:r>
      <w:r w:rsidR="00676670">
        <w:tab/>
      </w:r>
      <w:r w:rsidR="005F0015" w:rsidRPr="006D673A">
        <w:t>po ust. 2</w:t>
      </w:r>
      <w:r w:rsidR="005F0015" w:rsidRPr="001D5410">
        <w:rPr>
          <w:rStyle w:val="IGindeksgrny"/>
        </w:rPr>
        <w:t>2</w:t>
      </w:r>
      <w:r w:rsidR="005F0015" w:rsidRPr="006D673A">
        <w:t xml:space="preserve"> dodaje się ust</w:t>
      </w:r>
      <w:r w:rsidR="00BD3EE3">
        <w:t xml:space="preserve">. </w:t>
      </w:r>
      <w:r w:rsidR="005F0015" w:rsidRPr="006D673A">
        <w:t>2</w:t>
      </w:r>
      <w:r w:rsidR="005F0015" w:rsidRPr="001D5410">
        <w:rPr>
          <w:rStyle w:val="IGindeksgrny"/>
        </w:rPr>
        <w:t>3</w:t>
      </w:r>
      <w:r w:rsidR="00C21767" w:rsidRPr="00B12319">
        <w:t>–</w:t>
      </w:r>
      <w:r w:rsidR="005F0015" w:rsidRPr="006D673A">
        <w:t>2</w:t>
      </w:r>
      <w:r w:rsidR="005F0015" w:rsidRPr="001D5410">
        <w:rPr>
          <w:rStyle w:val="IGindeksgrny"/>
        </w:rPr>
        <w:t>5</w:t>
      </w:r>
      <w:r w:rsidR="005F0015" w:rsidRPr="005F0015">
        <w:t xml:space="preserve"> </w:t>
      </w:r>
      <w:r w:rsidR="005F0015" w:rsidRPr="006D673A">
        <w:t>w brzmieniu:</w:t>
      </w:r>
    </w:p>
    <w:p w14:paraId="01E22905" w14:textId="52A47A32" w:rsidR="005F0015" w:rsidRPr="005F0015" w:rsidRDefault="005F0015" w:rsidP="001D5410">
      <w:pPr>
        <w:pStyle w:val="ZLITUSTzmustliter"/>
      </w:pPr>
      <w:r w:rsidRPr="006D673A">
        <w:t>„</w:t>
      </w:r>
      <w:r w:rsidRPr="005F0015">
        <w:t>2</w:t>
      </w:r>
      <w:r w:rsidRPr="001D5410">
        <w:rPr>
          <w:rStyle w:val="IGindeksgrny"/>
        </w:rPr>
        <w:t>3</w:t>
      </w:r>
      <w:r w:rsidRPr="005F0015">
        <w:t>. Umowa o przyłączenie do sieci, o której mowa w ust. 1g, określa wymagania dotyczące lokalizacji oraz parametrów technicznych dla układów pomiarowo-rozliczeniowych umożliwiających pomiar ilości energii elektrycznej oddanej do sieci i pobranej z sieci przez każdą z instalacji, przyłączoną w jednym miejscu przyłączenia na podstawie tej umowy.</w:t>
      </w:r>
    </w:p>
    <w:p w14:paraId="5C4C5FA2" w14:textId="77777777" w:rsidR="005F0015" w:rsidRPr="005F0015" w:rsidRDefault="005F0015" w:rsidP="001D5410">
      <w:pPr>
        <w:pStyle w:val="ZLITUSTzmustliter"/>
      </w:pPr>
      <w:r w:rsidRPr="005F0015">
        <w:t>2</w:t>
      </w:r>
      <w:r w:rsidRPr="001D5410">
        <w:rPr>
          <w:rStyle w:val="IGindeksgrny"/>
        </w:rPr>
        <w:t>4</w:t>
      </w:r>
      <w:r w:rsidRPr="005F0015">
        <w:t>. Rozliczenie energii pobranej lub oddanej do sieci następuje ze sprzedawcą energii osobno przez każdego właściciela instalacji na podstawie:</w:t>
      </w:r>
    </w:p>
    <w:p w14:paraId="78FDBA3E" w14:textId="39D83D53" w:rsidR="005F0015" w:rsidRPr="006D673A" w:rsidRDefault="00E72CCD" w:rsidP="001D5410">
      <w:pPr>
        <w:pStyle w:val="ZLITPKTzmpktliter"/>
      </w:pPr>
      <w:r>
        <w:t>1</w:t>
      </w:r>
      <w:r w:rsidR="005F0015" w:rsidRPr="006D673A">
        <w:t>)</w:t>
      </w:r>
      <w:r>
        <w:tab/>
      </w:r>
      <w:r w:rsidR="005F0015" w:rsidRPr="006D673A">
        <w:t xml:space="preserve">odczytów energii pomierzonej przez układy pomiarowo-rozliczeniowe zainstalowane na instalacji danego właściciela oraz </w:t>
      </w:r>
    </w:p>
    <w:p w14:paraId="38DEDF0D" w14:textId="2B0DF837" w:rsidR="005F0015" w:rsidRPr="005F0015" w:rsidRDefault="00A22194" w:rsidP="001D5410">
      <w:pPr>
        <w:pStyle w:val="ZLITPKTzmpktliter"/>
      </w:pPr>
      <w:r>
        <w:t>2</w:t>
      </w:r>
      <w:r w:rsidR="005F0015" w:rsidRPr="006D673A">
        <w:t>)</w:t>
      </w:r>
      <w:r>
        <w:tab/>
      </w:r>
      <w:r w:rsidR="005F0015" w:rsidRPr="006D673A">
        <w:t>udziału danego właściciela w energii stanowiącej różnicę między sumą odczytów energii na układach pomiarowo-rozliczeniowych każdej instalacji oraz odczytem na układzie pomiarowo-rozliczeniowym w punkcie przyłączenia.</w:t>
      </w:r>
    </w:p>
    <w:p w14:paraId="591FB962" w14:textId="44FD493B" w:rsidR="005F0015" w:rsidRPr="005F0015" w:rsidRDefault="005F0015" w:rsidP="001D5410">
      <w:pPr>
        <w:pStyle w:val="ZLITUSTzmustliter"/>
      </w:pPr>
      <w:r w:rsidRPr="005F0015">
        <w:t>2</w:t>
      </w:r>
      <w:r w:rsidRPr="001D5410">
        <w:rPr>
          <w:rStyle w:val="IGindeksgrny"/>
        </w:rPr>
        <w:t>5</w:t>
      </w:r>
      <w:r w:rsidRPr="005F0015">
        <w:t xml:space="preserve">. Podmioty przyłączone do sieci zgodnie z ust. 1f pokrywają koszty energii elektrycznej, wynikające z różnicy między sumą odczytów energii na układach pomiarowo-rozliczeniowych każdej instalacji oraz odczytem na układzie </w:t>
      </w:r>
      <w:r w:rsidRPr="005F0015">
        <w:lastRenderedPageBreak/>
        <w:t xml:space="preserve">pomiarowo-rozliczeniowym w punkcie przyłączenia. Sposób podziału kosztów określa </w:t>
      </w:r>
      <w:r w:rsidR="006F472A" w:rsidRPr="005F0015">
        <w:t>porozumienie,</w:t>
      </w:r>
      <w:r w:rsidRPr="005F0015">
        <w:t xml:space="preserve"> o którym mowa w ust. 3de</w:t>
      </w:r>
      <w:r w:rsidR="00527D67">
        <w:t xml:space="preserve"> pkt 1</w:t>
      </w:r>
      <w:r w:rsidRPr="005F0015">
        <w:t>.”</w:t>
      </w:r>
      <w:r w:rsidR="00324A61">
        <w:t>,</w:t>
      </w:r>
    </w:p>
    <w:p w14:paraId="3117BF44" w14:textId="1E8138FB" w:rsidR="005F0015" w:rsidRPr="006D673A" w:rsidRDefault="00BE4D52" w:rsidP="005F0015">
      <w:pPr>
        <w:pStyle w:val="LITlitera"/>
      </w:pPr>
      <w:r>
        <w:t>f</w:t>
      </w:r>
      <w:r w:rsidR="005F0015" w:rsidRPr="006D673A">
        <w:t>)</w:t>
      </w:r>
      <w:r w:rsidR="005F0015" w:rsidRPr="006D673A">
        <w:tab/>
        <w:t>w ust. 2a pkt 1 i 2 otrzymują brzmienie:</w:t>
      </w:r>
    </w:p>
    <w:p w14:paraId="7711654C" w14:textId="77777777" w:rsidR="005F0015" w:rsidRPr="006D673A" w:rsidRDefault="005F0015" w:rsidP="005F0015">
      <w:pPr>
        <w:pStyle w:val="ZLITPKTzmpktliter"/>
      </w:pPr>
      <w:r w:rsidRPr="006D673A">
        <w:t>„1)</w:t>
      </w:r>
      <w:r w:rsidRPr="006D673A">
        <w:tab/>
        <w:t>termin dostarczenia po raz pierwszy do sieci energii elektrycznej wytworzonej w instalacji odnawialnego źródła energii wykorzystującej do wytworzenia energii elektrycznej energię wiatru na morzu, przy czym termin ten nie może być dłuższy niż 120 miesięcy od dnia zawarcia tej umowy;</w:t>
      </w:r>
    </w:p>
    <w:p w14:paraId="526546DE" w14:textId="6A99586B" w:rsidR="000146C3" w:rsidRDefault="005F0015" w:rsidP="005F0015">
      <w:pPr>
        <w:pStyle w:val="ZLITPKTzmpktliter"/>
      </w:pPr>
      <w:bookmarkStart w:id="17" w:name="mip72012616"/>
      <w:bookmarkEnd w:id="17"/>
      <w:r w:rsidRPr="006D673A">
        <w:t>2)</w:t>
      </w:r>
      <w:r w:rsidRPr="006D673A">
        <w:tab/>
        <w:t>niedostarczenie po raz pierwszy do sieci energii elektrycznej wytworzonej w</w:t>
      </w:r>
      <w:r w:rsidR="006A7AC3">
        <w:t> </w:t>
      </w:r>
      <w:r w:rsidR="00FB5C7B">
        <w:t>tej</w:t>
      </w:r>
      <w:r w:rsidRPr="006D673A">
        <w:t xml:space="preserve"> instalacji, we wskazanym w umowie o przyłączenie terminie jest podstawą wypowiedzenia umowy o przyłączenie.”,</w:t>
      </w:r>
    </w:p>
    <w:p w14:paraId="2FA7CBCA" w14:textId="77777777" w:rsidR="005B16FB" w:rsidRPr="005B16FB" w:rsidRDefault="005B16FB" w:rsidP="005B16FB">
      <w:pPr>
        <w:pStyle w:val="LITlitera"/>
      </w:pPr>
      <w:r w:rsidRPr="005B16FB">
        <w:t>g)</w:t>
      </w:r>
      <w:r w:rsidRPr="005B16FB">
        <w:tab/>
        <w:t>ust. 2f otrzymuje brzmienie:</w:t>
      </w:r>
    </w:p>
    <w:p w14:paraId="5341C2CC" w14:textId="4CA1F747" w:rsidR="005B16FB" w:rsidRPr="005B16FB" w:rsidRDefault="005B16FB" w:rsidP="005B16FB">
      <w:pPr>
        <w:pStyle w:val="ZLITUSTzmustliter"/>
      </w:pPr>
      <w:r w:rsidRPr="005B16FB">
        <w:t>„2f. W przypadku instalacji odnawialnego źródła energii służącej do wytwarzania energii elektrycznej z biogazu w rozumieniu art. 2 pkt 1 ustawy z dnia 20 lutego 2015 r. o odnawialnych źródłach energii lub energii elektrycznej z biogazu rolniczego w rozumieniu art. 2 pkt 2 ustawy z dnia 20 lutego 2015 r. o odnawialnych źródłach energii, dla których wydano warunki przyłączenia, zgodnie z ust. 8d</w:t>
      </w:r>
      <w:r w:rsidRPr="00D13D6A">
        <w:rPr>
          <w:rStyle w:val="IGindeksgrny"/>
        </w:rPr>
        <w:t>2a</w:t>
      </w:r>
      <w:r w:rsidRPr="005B16FB">
        <w:t>, postanowienia umowy o przyłączenie, o których mowa w ust. 2e:</w:t>
      </w:r>
    </w:p>
    <w:p w14:paraId="1CDAF1B7" w14:textId="77777777" w:rsidR="005B16FB" w:rsidRPr="005B16FB" w:rsidRDefault="005B16FB" w:rsidP="005B16FB">
      <w:pPr>
        <w:pStyle w:val="ZLITPKTzmpktliter"/>
      </w:pPr>
      <w:r w:rsidRPr="005B16FB">
        <w:t>1)</w:t>
      </w:r>
      <w:r w:rsidRPr="005B16FB">
        <w:tab/>
        <w:t>zawierają szczegółowe zasady stosowania ograniczeń mocy wprowadzanej do sieci elektroenergetycznej, w szczególności określają okresy doby w poszczególnych miesiącach roku, w których ograniczenia mogą zostać wprowadzone;</w:t>
      </w:r>
    </w:p>
    <w:p w14:paraId="44547E82" w14:textId="7D163600" w:rsidR="00663F11" w:rsidRPr="006D673A" w:rsidRDefault="005B16FB" w:rsidP="005B16FB">
      <w:pPr>
        <w:pStyle w:val="ZLITPKTzmpktliter"/>
      </w:pPr>
      <w:r w:rsidRPr="005B16FB">
        <w:t>2)</w:t>
      </w:r>
      <w:r w:rsidRPr="005B16FB">
        <w:tab/>
        <w:t>nie mogą ograniczyć możliwości tej instalacji do wprowadzania energii elektrycznej do sieci z gwarantowaną mocą przyłączeniową przez co najmniej 14 godzin w ciągu doby w okresie od marca do września bez wypłaty z tego tytułu rekompensaty finansowej, o której mowa w art. 13 ust. 7 rozporządzenia 2019/943.”,</w:t>
      </w:r>
    </w:p>
    <w:p w14:paraId="4CC90C10" w14:textId="77777777" w:rsidR="005F434C" w:rsidRPr="006D673A" w:rsidRDefault="007712D8" w:rsidP="005F434C">
      <w:pPr>
        <w:pStyle w:val="LITlitera"/>
      </w:pPr>
      <w:r>
        <w:t>h</w:t>
      </w:r>
      <w:r w:rsidR="005F0015" w:rsidRPr="006D673A">
        <w:t>)</w:t>
      </w:r>
      <w:r w:rsidR="005F0015" w:rsidRPr="006D673A">
        <w:tab/>
      </w:r>
      <w:r w:rsidR="005F434C" w:rsidRPr="006D673A">
        <w:t>ust</w:t>
      </w:r>
      <w:r w:rsidR="005F434C">
        <w:t>. 3</w:t>
      </w:r>
      <w:r w:rsidR="005F434C" w:rsidRPr="006D673A">
        <w:t xml:space="preserve"> </w:t>
      </w:r>
      <w:r w:rsidR="005F434C">
        <w:t>otrzymuje brzmienie</w:t>
      </w:r>
      <w:r w:rsidR="005F434C" w:rsidRPr="006D673A">
        <w:t>:</w:t>
      </w:r>
    </w:p>
    <w:p w14:paraId="57E0B2F4" w14:textId="77777777" w:rsidR="005F434C" w:rsidRPr="006D673A" w:rsidRDefault="005F434C" w:rsidP="005F434C">
      <w:pPr>
        <w:pStyle w:val="ZLITUSTzmustliter"/>
      </w:pPr>
      <w:r w:rsidRPr="006D673A">
        <w:t>„</w:t>
      </w:r>
      <w:r>
        <w:t xml:space="preserve">3. </w:t>
      </w:r>
      <w:r w:rsidRPr="00923AC0">
        <w:t>Obowiązek, o którym mowa w ust. 1 zdanie pierwsze, nie dotyczy przypadku, gdy ubiegający się o zawarcie umowy o przyłączenie do sieci nie ma tytułu prawnego do korzystania z nieruchomości, obiektu lub lokalu, do których paliwa gazowe, energia lub wodór mają być dostarczane</w:t>
      </w:r>
      <w:r>
        <w:t>.</w:t>
      </w:r>
      <w:r w:rsidRPr="00923AC0">
        <w:t xml:space="preserve"> </w:t>
      </w:r>
      <w:r w:rsidRPr="009C13CD">
        <w:t>Przepisu zdania pierwszego nie stosuje się do</w:t>
      </w:r>
      <w:r>
        <w:t xml:space="preserve"> umów o przyłączenie do sieci </w:t>
      </w:r>
      <w:r w:rsidRPr="00C45D9F">
        <w:t>instalacji niezbędnych dla zasilania kolejowej sieci trakcyjnej lub obiektów stanowiących zasil</w:t>
      </w:r>
      <w:r>
        <w:t>a</w:t>
      </w:r>
      <w:r w:rsidRPr="00C45D9F">
        <w:t>nie tej sieci</w:t>
      </w:r>
      <w:r>
        <w:t xml:space="preserve"> </w:t>
      </w:r>
      <w:r w:rsidRPr="00AD181C">
        <w:t xml:space="preserve">oraz umów </w:t>
      </w:r>
      <w:r w:rsidRPr="00AD181C">
        <w:lastRenderedPageBreak/>
        <w:t>o przyłączenie do sieci instalacji niezbędnych dla zasilania urządzeń i budynków do kierowania ruchem kolejowym.</w:t>
      </w:r>
      <w:r w:rsidRPr="00ED7882">
        <w:t>”</w:t>
      </w:r>
      <w:r>
        <w:t>,</w:t>
      </w:r>
    </w:p>
    <w:p w14:paraId="3FD6AE0A" w14:textId="1A4AD4DB" w:rsidR="005F0015" w:rsidRPr="006D673A" w:rsidRDefault="00A2737C" w:rsidP="00894539">
      <w:pPr>
        <w:pStyle w:val="LITlitera"/>
      </w:pPr>
      <w:r>
        <w:t>i)</w:t>
      </w:r>
      <w:r>
        <w:tab/>
      </w:r>
      <w:r w:rsidR="005F0015" w:rsidRPr="006D673A">
        <w:t>po ust. 3a dodaje się ust. 3</w:t>
      </w:r>
      <w:r w:rsidR="005F0015" w:rsidRPr="001D5410">
        <w:rPr>
          <w:rStyle w:val="IGindeksgrny"/>
          <w:vertAlign w:val="baseline"/>
        </w:rPr>
        <w:t>a</w:t>
      </w:r>
      <w:r w:rsidR="005F0015" w:rsidRPr="001D5410">
        <w:rPr>
          <w:rStyle w:val="IGindeksgrny"/>
        </w:rPr>
        <w:t>1</w:t>
      </w:r>
      <w:r w:rsidR="00D13FAA" w:rsidRPr="00B12319">
        <w:t>–</w:t>
      </w:r>
      <w:r w:rsidR="005F0015" w:rsidRPr="006D673A">
        <w:t>3</w:t>
      </w:r>
      <w:r w:rsidR="005F0015" w:rsidRPr="001D5410">
        <w:rPr>
          <w:rStyle w:val="IGindeksgrny"/>
          <w:vertAlign w:val="baseline"/>
        </w:rPr>
        <w:t>a</w:t>
      </w:r>
      <w:r w:rsidR="005F0015" w:rsidRPr="001D5410">
        <w:rPr>
          <w:rStyle w:val="IGindeksgrny"/>
        </w:rPr>
        <w:t>6</w:t>
      </w:r>
      <w:r w:rsidR="005F0015" w:rsidRPr="006D673A">
        <w:t xml:space="preserve"> w brzmieniu:</w:t>
      </w:r>
    </w:p>
    <w:p w14:paraId="29DF8116" w14:textId="77777777" w:rsidR="005F0015" w:rsidRPr="006D673A" w:rsidRDefault="005F0015" w:rsidP="00EA0675">
      <w:pPr>
        <w:pStyle w:val="ZLITUSTzmustliter"/>
      </w:pPr>
      <w:r w:rsidRPr="006D673A">
        <w:t>„</w:t>
      </w:r>
      <w:r w:rsidRPr="00EA0675">
        <w:t>3</w:t>
      </w:r>
      <w:r w:rsidRPr="001D5410">
        <w:rPr>
          <w:rStyle w:val="IGindeksgrny"/>
          <w:vertAlign w:val="baseline"/>
        </w:rPr>
        <w:t>a</w:t>
      </w:r>
      <w:r w:rsidRPr="001D5410">
        <w:rPr>
          <w:rStyle w:val="IGindeksgrny"/>
        </w:rPr>
        <w:t>1</w:t>
      </w:r>
      <w:r w:rsidRPr="006D673A">
        <w:t>. Wniosek o określenie warunków przyłączenia do sieci elektroenergetycznej o napięciu znamionowym wyższym niż 1kV składa się:</w:t>
      </w:r>
    </w:p>
    <w:p w14:paraId="7E67FF75" w14:textId="71C21E19" w:rsidR="005F0015" w:rsidRPr="006D673A" w:rsidRDefault="005F0015" w:rsidP="005F0015">
      <w:pPr>
        <w:pStyle w:val="ZLITPKTzmpktliter"/>
      </w:pPr>
      <w:r w:rsidRPr="006D673A">
        <w:t>1)</w:t>
      </w:r>
      <w:r w:rsidRPr="006D673A">
        <w:tab/>
        <w:t xml:space="preserve">w </w:t>
      </w:r>
      <w:r w:rsidR="005B3CB9">
        <w:t xml:space="preserve">postaci </w:t>
      </w:r>
      <w:r w:rsidRPr="006D673A">
        <w:t xml:space="preserve">określonej w art. </w:t>
      </w:r>
      <w:r w:rsidR="00305EAB" w:rsidRPr="006D673A">
        <w:t>3a</w:t>
      </w:r>
      <w:r w:rsidRPr="006D673A">
        <w:t xml:space="preserve"> albo</w:t>
      </w:r>
    </w:p>
    <w:p w14:paraId="76C01CDE" w14:textId="6806105F" w:rsidR="005F0015" w:rsidRPr="006D673A" w:rsidRDefault="005F0015" w:rsidP="007A377C">
      <w:pPr>
        <w:pStyle w:val="ZLITPKTzmpktliter"/>
      </w:pPr>
      <w:r w:rsidRPr="006D673A">
        <w:t>2)</w:t>
      </w:r>
      <w:r w:rsidRPr="006D673A">
        <w:tab/>
        <w:t>za pośrednictwem systemu informatycznego, o którym mowa w ust</w:t>
      </w:r>
      <w:r w:rsidR="007764D4">
        <w:t>.</w:t>
      </w:r>
      <w:r w:rsidRPr="006D673A">
        <w:t xml:space="preserve"> 3</w:t>
      </w:r>
      <w:r w:rsidRPr="001D5410">
        <w:rPr>
          <w:rStyle w:val="IGindeksgrny"/>
          <w:vertAlign w:val="baseline"/>
        </w:rPr>
        <w:t>a</w:t>
      </w:r>
      <w:r w:rsidRPr="001D5410">
        <w:rPr>
          <w:rStyle w:val="IGindeksgrny"/>
        </w:rPr>
        <w:t>2</w:t>
      </w:r>
      <w:r w:rsidRPr="006D673A">
        <w:t xml:space="preserve">. </w:t>
      </w:r>
    </w:p>
    <w:p w14:paraId="43206A1B" w14:textId="20F8D710" w:rsidR="005F0015" w:rsidRPr="006D673A" w:rsidRDefault="005F0015" w:rsidP="00EA0675">
      <w:pPr>
        <w:pStyle w:val="ZLITUSTzmustliter"/>
      </w:pPr>
      <w:r w:rsidRPr="00EA0675">
        <w:t>3</w:t>
      </w:r>
      <w:r w:rsidRPr="001D5410">
        <w:rPr>
          <w:rStyle w:val="IGindeksgrny"/>
          <w:vertAlign w:val="baseline"/>
        </w:rPr>
        <w:t>a</w:t>
      </w:r>
      <w:r w:rsidRPr="001D5410">
        <w:rPr>
          <w:rStyle w:val="IGindeksgrny"/>
        </w:rPr>
        <w:t>2</w:t>
      </w:r>
      <w:r w:rsidRPr="006D673A">
        <w:t>. Przedsiębiorstwo energetyczne zajmujące się przesyłaniem energii elektrycznej lub przedsiębiorstwo energetyczne zajmujące się dystrybucją energii elektrycznej obsługujące co najmniej sto tysięcy odbiorców prowadzi powszechnie dostępny system informatyczny, który zapewnia co najmniej:</w:t>
      </w:r>
    </w:p>
    <w:p w14:paraId="4D937895" w14:textId="77777777" w:rsidR="005F0015" w:rsidRPr="006D673A" w:rsidRDefault="005F0015" w:rsidP="005F0015">
      <w:pPr>
        <w:pStyle w:val="ZLITPKTzmpktliter"/>
      </w:pPr>
      <w:r w:rsidRPr="006D673A">
        <w:t>1)</w:t>
      </w:r>
      <w:r w:rsidRPr="006D673A">
        <w:tab/>
        <w:t>możliwość złożenia wniosku o określenie warunków przyłączenia, opatrzonego kwalifikowanym podpisem elektronicznym;</w:t>
      </w:r>
    </w:p>
    <w:p w14:paraId="2D85BFC0" w14:textId="77777777" w:rsidR="005F0015" w:rsidRPr="006D673A" w:rsidRDefault="005F0015" w:rsidP="005F0015">
      <w:pPr>
        <w:pStyle w:val="ZLITPKTzmpktliter"/>
      </w:pPr>
      <w:r w:rsidRPr="006D673A">
        <w:t>2)</w:t>
      </w:r>
      <w:r w:rsidRPr="006D673A">
        <w:tab/>
        <w:t>bieżącą informację o statusie rozpatrywania wniosku o określenie warunków przyłączenia;</w:t>
      </w:r>
    </w:p>
    <w:p w14:paraId="7F19F77F" w14:textId="77777777" w:rsidR="005F0015" w:rsidRPr="006D673A" w:rsidRDefault="005F0015" w:rsidP="005F0015">
      <w:pPr>
        <w:pStyle w:val="ZLITPKTzmpktliter"/>
      </w:pPr>
      <w:r w:rsidRPr="006D673A">
        <w:t>3)</w:t>
      </w:r>
      <w:r w:rsidRPr="006D673A">
        <w:tab/>
        <w:t>publikację:</w:t>
      </w:r>
    </w:p>
    <w:p w14:paraId="2238BFAB" w14:textId="3065CC8E" w:rsidR="005F0015" w:rsidRPr="006D673A" w:rsidRDefault="005F0015" w:rsidP="005F0015">
      <w:pPr>
        <w:pStyle w:val="ZLITLITwPKTzmlitwpktliter"/>
      </w:pPr>
      <w:r w:rsidRPr="006D673A">
        <w:t>a)</w:t>
      </w:r>
      <w:r w:rsidR="00981DA2">
        <w:tab/>
      </w:r>
      <w:r w:rsidRPr="006D673A">
        <w:t>informacji, o których mowa w ust. 8l,</w:t>
      </w:r>
    </w:p>
    <w:p w14:paraId="761DD8C3" w14:textId="4C653CFA" w:rsidR="005F0015" w:rsidRPr="006D673A" w:rsidRDefault="005F0015" w:rsidP="005F0015">
      <w:pPr>
        <w:pStyle w:val="ZLITLITwPKTzmlitwpktliter"/>
      </w:pPr>
      <w:r w:rsidRPr="006D673A">
        <w:t>b)</w:t>
      </w:r>
      <w:r w:rsidR="00981DA2">
        <w:tab/>
      </w:r>
      <w:r w:rsidRPr="006D673A">
        <w:t>jednolitego zbioru zasad, o których mowa w ust 8o.</w:t>
      </w:r>
    </w:p>
    <w:p w14:paraId="7211A247" w14:textId="03E17111" w:rsidR="005F0015" w:rsidRPr="006D673A" w:rsidRDefault="005F0015" w:rsidP="00EA0675">
      <w:pPr>
        <w:pStyle w:val="ZLITUSTzmustliter"/>
      </w:pPr>
      <w:r w:rsidRPr="00EA0675">
        <w:t>3</w:t>
      </w:r>
      <w:r w:rsidRPr="001D5410">
        <w:rPr>
          <w:rStyle w:val="IGindeksgrny"/>
          <w:vertAlign w:val="baseline"/>
        </w:rPr>
        <w:t>a</w:t>
      </w:r>
      <w:r w:rsidRPr="001D5410">
        <w:rPr>
          <w:rStyle w:val="IGindeksgrny"/>
        </w:rPr>
        <w:t>3</w:t>
      </w:r>
      <w:r w:rsidRPr="006D673A">
        <w:t>. Przedsiębiorstwo energetyczne zajmujące się przesyłaniem energii elektrycznej lub przedsiębiorstwo energetyczne zajmujące się dystrybucją energii elektrycznej obsługujące co najmniej sto tysięcy odbiorców, w terminie trzech miesięcy</w:t>
      </w:r>
      <w:r w:rsidR="000F6ABD">
        <w:t xml:space="preserve"> od dnia otrzymania wniosku o określenie warunków przyłączenia</w:t>
      </w:r>
      <w:r w:rsidRPr="006D673A">
        <w:t xml:space="preserve">, przekazuje podmiotom ubiegającym się o przyłączenie do sieci informacje o statusie rozpatrywania ich wniosków o określenie warunków przyłączenia i aktualizuje te informacje co najmniej raz na trzy miesiące. Informacje te są przekazywane: </w:t>
      </w:r>
    </w:p>
    <w:p w14:paraId="298B7E4C" w14:textId="6F57C51C" w:rsidR="005F0015" w:rsidRPr="005F0015" w:rsidRDefault="007B0222" w:rsidP="005F0015">
      <w:pPr>
        <w:pStyle w:val="ZLITPKTzmpktliter"/>
      </w:pPr>
      <w:r>
        <w:t>1)</w:t>
      </w:r>
      <w:r>
        <w:tab/>
      </w:r>
      <w:r w:rsidR="005F0015" w:rsidRPr="006D673A">
        <w:t>za pośrednictwem systemu informatycznego, o którym mowa w ust 3a</w:t>
      </w:r>
      <w:r w:rsidR="005F0015" w:rsidRPr="001D5410">
        <w:rPr>
          <w:rStyle w:val="IGindeksgrny"/>
        </w:rPr>
        <w:t>2</w:t>
      </w:r>
      <w:r w:rsidR="005F0015" w:rsidRPr="005F0015">
        <w:t xml:space="preserve"> albo</w:t>
      </w:r>
    </w:p>
    <w:p w14:paraId="6778F0DD" w14:textId="50F657EA" w:rsidR="005F0015" w:rsidRPr="005F0015" w:rsidRDefault="00A00404" w:rsidP="005F0015">
      <w:pPr>
        <w:pStyle w:val="ZLITPKTzmpktliter"/>
      </w:pPr>
      <w:r>
        <w:t>2)</w:t>
      </w:r>
      <w:r>
        <w:tab/>
      </w:r>
      <w:r w:rsidR="005F0015" w:rsidRPr="006D673A">
        <w:t>w formie określonej w art. 3a</w:t>
      </w:r>
      <w:r w:rsidR="005F0015" w:rsidRPr="005F0015">
        <w:t>.</w:t>
      </w:r>
    </w:p>
    <w:p w14:paraId="25BD4486" w14:textId="23607F5B" w:rsidR="005F0015" w:rsidRPr="006D673A" w:rsidRDefault="005F0015" w:rsidP="005F0015">
      <w:pPr>
        <w:pStyle w:val="ZLITUSTzmustliter"/>
      </w:pPr>
      <w:r w:rsidRPr="006D673A">
        <w:t>3a</w:t>
      </w:r>
      <w:r w:rsidRPr="001D5410">
        <w:rPr>
          <w:rStyle w:val="IGindeksgrny"/>
        </w:rPr>
        <w:t>4</w:t>
      </w:r>
      <w:r w:rsidRPr="006D673A">
        <w:t>. Wszelkie dane zgromadzone w systemie informatycznym, o którym mowa w ust. 3a</w:t>
      </w:r>
      <w:r w:rsidRPr="001D5410">
        <w:rPr>
          <w:rStyle w:val="IGindeksgrny"/>
        </w:rPr>
        <w:t>2</w:t>
      </w:r>
      <w:r w:rsidRPr="006D673A">
        <w:t xml:space="preserve"> są przetwarzane wyłącznie na potrzeby ustawowych zadań realizowanych przez przedsiębiorstwo energetyczne zajmujące się przesyłaniem </w:t>
      </w:r>
      <w:r w:rsidR="00CC654B" w:rsidRPr="006D673A">
        <w:t>energii elektrycznej</w:t>
      </w:r>
      <w:r w:rsidR="00CC654B">
        <w:t xml:space="preserve"> </w:t>
      </w:r>
      <w:r w:rsidRPr="006D673A">
        <w:t>lub</w:t>
      </w:r>
      <w:r w:rsidR="00F82A9F">
        <w:t xml:space="preserve"> </w:t>
      </w:r>
      <w:r w:rsidR="00F82A9F" w:rsidRPr="006D673A">
        <w:t>przedsiębiorstwo energetyczne zajmujące się</w:t>
      </w:r>
      <w:r w:rsidR="00F82A9F">
        <w:t xml:space="preserve"> </w:t>
      </w:r>
      <w:r w:rsidRPr="006D673A">
        <w:t>dystrybucją energii elektrycznej, o który</w:t>
      </w:r>
      <w:r w:rsidR="00F82A9F">
        <w:t xml:space="preserve">ch </w:t>
      </w:r>
      <w:r w:rsidRPr="006D673A">
        <w:t>mowa w ust. 3a</w:t>
      </w:r>
      <w:r w:rsidRPr="001D5410">
        <w:rPr>
          <w:rStyle w:val="IGindeksgrny"/>
        </w:rPr>
        <w:t>2</w:t>
      </w:r>
      <w:r w:rsidRPr="006D673A">
        <w:t xml:space="preserve">, w szczególności </w:t>
      </w:r>
      <w:r w:rsidR="00AE0295">
        <w:t xml:space="preserve">w celu </w:t>
      </w:r>
      <w:r w:rsidRPr="006D673A">
        <w:t>przyjmowania i</w:t>
      </w:r>
      <w:r w:rsidR="00AE0295">
        <w:t> </w:t>
      </w:r>
      <w:r w:rsidRPr="006D673A">
        <w:t>rozpatrywania wniosków o określenie warunków przyłączenia.</w:t>
      </w:r>
    </w:p>
    <w:p w14:paraId="68FA9448" w14:textId="3CD6838D" w:rsidR="005F0015" w:rsidRPr="006D673A" w:rsidRDefault="005F0015" w:rsidP="0088664F">
      <w:pPr>
        <w:pStyle w:val="ZLITUSTzmustliter"/>
      </w:pPr>
      <w:r w:rsidRPr="006D673A">
        <w:lastRenderedPageBreak/>
        <w:t>3a</w:t>
      </w:r>
      <w:r w:rsidRPr="001D5410">
        <w:rPr>
          <w:rStyle w:val="IGindeksgrny"/>
        </w:rPr>
        <w:t>5</w:t>
      </w:r>
      <w:r w:rsidRPr="006D673A">
        <w:t>. Administratorem danych osobowych gromadzonych w systemie informatycznym, o którym mowa w ust. 3a</w:t>
      </w:r>
      <w:r w:rsidRPr="001D5410">
        <w:rPr>
          <w:rStyle w:val="IGindeksgrny"/>
        </w:rPr>
        <w:t>2</w:t>
      </w:r>
      <w:r w:rsidRPr="006D673A">
        <w:t xml:space="preserve"> jest przedsiębiorstwo energetyczne zajmujące się przesyłaniem </w:t>
      </w:r>
      <w:bookmarkStart w:id="18" w:name="_Hlk213080782"/>
      <w:r w:rsidR="0088664F" w:rsidRPr="006D673A">
        <w:t>energii elektrycznej</w:t>
      </w:r>
      <w:bookmarkEnd w:id="18"/>
      <w:r w:rsidR="0088664F" w:rsidRPr="006D673A">
        <w:t xml:space="preserve"> lub </w:t>
      </w:r>
      <w:bookmarkStart w:id="19" w:name="_Hlk213080796"/>
      <w:r w:rsidR="0088664F" w:rsidRPr="006D673A">
        <w:t xml:space="preserve">przedsiębiorstwo energetyczne zajmujące się </w:t>
      </w:r>
      <w:bookmarkEnd w:id="19"/>
      <w:r w:rsidR="0088664F" w:rsidRPr="006D673A">
        <w:t>dystrybucją</w:t>
      </w:r>
      <w:r w:rsidR="0088664F">
        <w:t xml:space="preserve"> </w:t>
      </w:r>
      <w:r w:rsidRPr="006D673A">
        <w:t>energii elektrycznej prowadzące dany system informatyczny.</w:t>
      </w:r>
    </w:p>
    <w:p w14:paraId="7017728F" w14:textId="662646B6" w:rsidR="005F0015" w:rsidRPr="006D673A" w:rsidRDefault="005F0015" w:rsidP="005F0015">
      <w:pPr>
        <w:pStyle w:val="ZLITUSTzmustliter"/>
      </w:pPr>
      <w:r w:rsidRPr="006D673A">
        <w:t>3a</w:t>
      </w:r>
      <w:r w:rsidRPr="001D5410">
        <w:rPr>
          <w:rStyle w:val="IGindeksgrny"/>
        </w:rPr>
        <w:t>6</w:t>
      </w:r>
      <w:r w:rsidRPr="006D673A">
        <w:t>. Koszty realizacji i utrzymania systemu informatycznego</w:t>
      </w:r>
      <w:r w:rsidR="0088664F">
        <w:t xml:space="preserve">, o którym mowa w ust. </w:t>
      </w:r>
      <w:r w:rsidR="009334AD">
        <w:t>3a</w:t>
      </w:r>
      <w:r w:rsidR="009334AD" w:rsidRPr="009334AD">
        <w:rPr>
          <w:rStyle w:val="IGindeksgrny"/>
        </w:rPr>
        <w:t>2</w:t>
      </w:r>
      <w:r w:rsidR="00491A00">
        <w:rPr>
          <w:rStyle w:val="IGindeksgrny"/>
        </w:rPr>
        <w:t>,</w:t>
      </w:r>
      <w:r w:rsidRPr="006D673A">
        <w:t xml:space="preserve"> ponoszone przez przedsiębiorstwo energetyczne zajmujące się przesyłaniem </w:t>
      </w:r>
      <w:r w:rsidR="00491A00" w:rsidRPr="006D673A">
        <w:t>energii elektrycznej lub przedsiębiorstwo energetyczne zajmujące się</w:t>
      </w:r>
      <w:r w:rsidRPr="006D673A">
        <w:t xml:space="preserve"> dystrybucją energii elektrycznej stanowią koszty uzasadnione, o których mowa w</w:t>
      </w:r>
      <w:r w:rsidR="00491A00">
        <w:t> </w:t>
      </w:r>
      <w:r w:rsidRPr="006D673A">
        <w:t>art. 45 ust. 1 pkt 2.”,</w:t>
      </w:r>
    </w:p>
    <w:p w14:paraId="4E92C113" w14:textId="4CFE538C" w:rsidR="005F0015" w:rsidRPr="006D673A" w:rsidRDefault="0065255D" w:rsidP="005F0015">
      <w:pPr>
        <w:pStyle w:val="LITlitera"/>
      </w:pPr>
      <w:r>
        <w:t>j</w:t>
      </w:r>
      <w:r w:rsidR="005F0015" w:rsidRPr="006D673A">
        <w:t>)</w:t>
      </w:r>
      <w:r w:rsidR="005F0015" w:rsidRPr="006D673A">
        <w:tab/>
        <w:t xml:space="preserve">ust. 3ba otrzymuje brzmienie: </w:t>
      </w:r>
    </w:p>
    <w:p w14:paraId="2CEC4FEF" w14:textId="431DC0D7" w:rsidR="00A60D17" w:rsidRDefault="005F0015" w:rsidP="00FE4A3A">
      <w:pPr>
        <w:pStyle w:val="ZLITUSTzmustliter"/>
      </w:pPr>
      <w:r w:rsidRPr="006D673A">
        <w:t xml:space="preserve">„3ba. </w:t>
      </w:r>
      <w:r w:rsidR="00325F03" w:rsidRPr="00325F03">
        <w:t>W przypadku instalacji odnawialnego źródła energii służącej do wytwarzania energii elektrycznej z biogazu w rozumieniu art. 2 pkt 1 ustawy z dnia 20 lutego 2015 r. o odnawialnych źródłach energii lub energii elektrycznej z biogazu rolniczego w rozumieniu art. 2 pkt 2 ustawy z dnia 20 lutego 2015 r. o odnawialnych źródłach energii,</w:t>
      </w:r>
      <w:r w:rsidRPr="006D673A">
        <w:t xml:space="preserve"> wniosek o określenie warunków przyłączenia do sieci elektroenergetycznej o napięciu znamionowym niższym niż 110 kV może zawierać oświadczenie podmiotu ubiegającego się o przyłączenie o zobowiązaniu do bezwarunkowego ograniczenia mocy wprowadzanej do sieci elektroenergetycznej w okresie od marca do września, na zasadach ustalonych w harmonogramie uzgodnionym z przedsiębiorstwem energetycznym zajmującym się dystrybucją energii elektrycznej, o którym mowa w ust. 8d</w:t>
      </w:r>
      <w:r w:rsidRPr="001D5410">
        <w:rPr>
          <w:rStyle w:val="IGindeksgrny"/>
        </w:rPr>
        <w:t>3</w:t>
      </w:r>
      <w:r w:rsidRPr="006D673A">
        <w:t xml:space="preserve">, do którego sieci elektroenergetycznej ta instalacja będzie przyłączona, przy jednoczesnym zagwarantowaniu przez to przedsiębiorstwo możliwości wprowadzania w tym okresie energii elektrycznej do sieci elektroenergetycznej z gwarantowaną mocą przyłączeniową przez co najmniej </w:t>
      </w:r>
      <w:r w:rsidR="00164D9D" w:rsidRPr="006D673A">
        <w:t>1</w:t>
      </w:r>
      <w:r w:rsidR="00164D9D">
        <w:t>4</w:t>
      </w:r>
      <w:r w:rsidR="00164D9D" w:rsidRPr="006D673A">
        <w:t xml:space="preserve"> </w:t>
      </w:r>
      <w:r w:rsidRPr="006D673A">
        <w:t>godzin w ciągu doby.”,</w:t>
      </w:r>
    </w:p>
    <w:p w14:paraId="63B17385" w14:textId="1E89C317" w:rsidR="0053631F" w:rsidRDefault="0065255D" w:rsidP="00E56C47">
      <w:pPr>
        <w:pStyle w:val="LITlitera"/>
      </w:pPr>
      <w:r>
        <w:t>k</w:t>
      </w:r>
      <w:r w:rsidR="0053631F">
        <w:t>)</w:t>
      </w:r>
      <w:r w:rsidR="0053631F">
        <w:tab/>
      </w:r>
      <w:r w:rsidR="00E56C47">
        <w:t>po ust. 3</w:t>
      </w:r>
      <w:r w:rsidR="00831E2F">
        <w:t>b</w:t>
      </w:r>
      <w:r w:rsidR="00E56C47">
        <w:t>a dodaje się ust. 3bb w brzmieniu:</w:t>
      </w:r>
    </w:p>
    <w:p w14:paraId="7C5C1563" w14:textId="5431E361" w:rsidR="00E56C47" w:rsidRPr="006D673A" w:rsidRDefault="00E56C47" w:rsidP="00E56C47">
      <w:pPr>
        <w:pStyle w:val="ZLITUSTzmustliter"/>
      </w:pPr>
      <w:r w:rsidRPr="00E56C47">
        <w:t xml:space="preserve">„3bb. W pozostałych godzinach doby okresu, o którym mowa w ust. 3ba </w:t>
      </w:r>
      <w:r w:rsidR="00831E2F" w:rsidRPr="00E56C47">
        <w:t xml:space="preserve">jest </w:t>
      </w:r>
      <w:r w:rsidRPr="00E56C47">
        <w:t>możliwe wprowadzanie energii elektrycznej do sieci</w:t>
      </w:r>
      <w:r w:rsidR="00A06EB0">
        <w:t>,</w:t>
      </w:r>
      <w:r w:rsidRPr="00E56C47">
        <w:t xml:space="preserve"> o ile nie spowoduje to zagrożenia bezpieczeństwa pracy sieci elektroenergetycznej.”,</w:t>
      </w:r>
    </w:p>
    <w:p w14:paraId="4C19880A" w14:textId="4FF1CE87" w:rsidR="005F0015" w:rsidRPr="006D673A" w:rsidRDefault="00D02D41" w:rsidP="005F0015">
      <w:pPr>
        <w:pStyle w:val="LITlitera"/>
      </w:pPr>
      <w:r>
        <w:t>l</w:t>
      </w:r>
      <w:r w:rsidR="005F0015" w:rsidRPr="006D673A">
        <w:t>)</w:t>
      </w:r>
      <w:r w:rsidR="00185F45">
        <w:tab/>
      </w:r>
      <w:r w:rsidR="005F0015" w:rsidRPr="006D673A">
        <w:t>w ust. 3db wyrazy „punkty pomiarowe” zastępuje się wyrazami „</w:t>
      </w:r>
      <w:r w:rsidR="00FD2B84">
        <w:t>lub magazynów energii</w:t>
      </w:r>
      <w:r w:rsidR="00721072">
        <w:t>,</w:t>
      </w:r>
      <w:r w:rsidR="005F0015" w:rsidRPr="006D673A">
        <w:t xml:space="preserve"> punkty pomiarowe”,</w:t>
      </w:r>
    </w:p>
    <w:p w14:paraId="0A84D7F4" w14:textId="04B22B44" w:rsidR="005F0015" w:rsidRPr="006D673A" w:rsidRDefault="00D02D41" w:rsidP="005F0015">
      <w:pPr>
        <w:pStyle w:val="LITlitera"/>
      </w:pPr>
      <w:r>
        <w:t>m</w:t>
      </w:r>
      <w:r w:rsidR="005F0015" w:rsidRPr="006D673A">
        <w:t>)</w:t>
      </w:r>
      <w:r w:rsidR="005F0015" w:rsidRPr="006D673A">
        <w:tab/>
        <w:t>w ust. 3de</w:t>
      </w:r>
      <w:r w:rsidR="00EE6B8A">
        <w:t xml:space="preserve"> </w:t>
      </w:r>
      <w:r w:rsidR="004A44EB">
        <w:t xml:space="preserve">w </w:t>
      </w:r>
      <w:r w:rsidR="00EE6B8A">
        <w:t>pkt 1</w:t>
      </w:r>
      <w:r w:rsidR="00B42F34">
        <w:t xml:space="preserve"> lit. a</w:t>
      </w:r>
      <w:r w:rsidR="00852A97">
        <w:t xml:space="preserve"> otrzymuje brzmienie</w:t>
      </w:r>
      <w:r w:rsidR="005F0015" w:rsidRPr="006D673A">
        <w:t>:</w:t>
      </w:r>
    </w:p>
    <w:p w14:paraId="489A5529" w14:textId="51A51654" w:rsidR="007F5986" w:rsidRDefault="00FE63DA" w:rsidP="00DF2B55">
      <w:pPr>
        <w:pStyle w:val="ZLITLITzmlitliter"/>
      </w:pPr>
      <w:r w:rsidRPr="00FE63DA">
        <w:lastRenderedPageBreak/>
        <w:t>„</w:t>
      </w:r>
      <w:r w:rsidR="00285C22" w:rsidRPr="00FE63DA">
        <w:t>a)</w:t>
      </w:r>
      <w:r w:rsidR="008B27AC">
        <w:tab/>
      </w:r>
      <w:r w:rsidR="00285C22" w:rsidRPr="00FE63DA">
        <w:t>strony</w:t>
      </w:r>
      <w:r w:rsidRPr="00FE63DA">
        <w:t xml:space="preserve"> porozumienia wraz z danymi umożliwiającymi ich identyfikację oraz</w:t>
      </w:r>
      <w:r w:rsidR="00285C22">
        <w:t xml:space="preserve"> </w:t>
      </w:r>
      <w:r w:rsidRPr="00FE63DA">
        <w:t xml:space="preserve">przyporządkowanie przyłączanych </w:t>
      </w:r>
      <w:r w:rsidR="00F80693" w:rsidRPr="00F80693">
        <w:t>instalacji</w:t>
      </w:r>
      <w:r w:rsidR="00E003D5">
        <w:t xml:space="preserve"> lub </w:t>
      </w:r>
      <w:r w:rsidR="00E87AEE">
        <w:t>magazynów energii</w:t>
      </w:r>
      <w:r w:rsidR="00097D7E">
        <w:t xml:space="preserve"> </w:t>
      </w:r>
      <w:r w:rsidRPr="00FE63DA">
        <w:t>do stron</w:t>
      </w:r>
      <w:r w:rsidR="00285C22">
        <w:t xml:space="preserve"> </w:t>
      </w:r>
      <w:r w:rsidRPr="00FE63DA">
        <w:t>porozumienia, w szczególności:</w:t>
      </w:r>
    </w:p>
    <w:p w14:paraId="469A2A8B" w14:textId="74496767" w:rsidR="005F7F15" w:rsidRPr="005F7F15" w:rsidRDefault="005F7F15" w:rsidP="008A4A4D">
      <w:pPr>
        <w:pStyle w:val="ZLITTIRwLITzmtirwlitliter"/>
      </w:pPr>
      <w:r w:rsidRPr="005F7F15">
        <w:t>–</w:t>
      </w:r>
      <w:r w:rsidR="008B27AC">
        <w:tab/>
      </w:r>
      <w:r w:rsidRPr="005F7F15">
        <w:t>imię i nazwisko oraz adres zamieszkania albo nazwę</w:t>
      </w:r>
      <w:r w:rsidR="00F80693">
        <w:t xml:space="preserve">, </w:t>
      </w:r>
      <w:r w:rsidR="00F80693" w:rsidRPr="00F80693">
        <w:t>numer KRS lub CEDiG</w:t>
      </w:r>
      <w:r w:rsidRPr="005F7F15">
        <w:t xml:space="preserve"> i adres siedziby </w:t>
      </w:r>
      <w:r w:rsidR="00F80693" w:rsidRPr="00F80693">
        <w:t>podmiotu ubiegającego się o przyłączenie do sieci</w:t>
      </w:r>
      <w:r w:rsidRPr="005F7F15">
        <w:t>,</w:t>
      </w:r>
    </w:p>
    <w:p w14:paraId="0D64B757" w14:textId="06FCF493" w:rsidR="005F7F15" w:rsidRPr="005F7F15" w:rsidRDefault="005F7F15" w:rsidP="008A4A4D">
      <w:pPr>
        <w:pStyle w:val="ZLITTIRwLITzmtirwlitliter"/>
      </w:pPr>
      <w:r w:rsidRPr="005F7F15">
        <w:t>–</w:t>
      </w:r>
      <w:r w:rsidR="008B27AC">
        <w:tab/>
      </w:r>
      <w:r w:rsidRPr="005F7F15">
        <w:t xml:space="preserve">lokalizację i </w:t>
      </w:r>
      <w:r w:rsidR="00F80693" w:rsidRPr="00F80693">
        <w:t xml:space="preserve">moc przyłączeniową oraz </w:t>
      </w:r>
      <w:r w:rsidRPr="005F7F15">
        <w:t>zainstalowaną elektryczną instalacji</w:t>
      </w:r>
      <w:r w:rsidR="004A166E" w:rsidRPr="004A166E">
        <w:t xml:space="preserve">, </w:t>
      </w:r>
      <w:r w:rsidR="00975BF2">
        <w:t>lub magazynów energii</w:t>
      </w:r>
      <w:r w:rsidRPr="005F7F15">
        <w:t>,</w:t>
      </w:r>
    </w:p>
    <w:p w14:paraId="296C55F5" w14:textId="053550CA" w:rsidR="005F0015" w:rsidRPr="006D673A" w:rsidRDefault="005F7F15" w:rsidP="008B27AC">
      <w:pPr>
        <w:pStyle w:val="ZLITTIRwLITzmtirwlitliter"/>
      </w:pPr>
      <w:r w:rsidRPr="005F7F15">
        <w:t>–</w:t>
      </w:r>
      <w:r w:rsidR="008B27AC">
        <w:tab/>
      </w:r>
      <w:r w:rsidRPr="005F7F15">
        <w:t xml:space="preserve">podpis </w:t>
      </w:r>
      <w:r w:rsidR="009B653C" w:rsidRPr="009B653C">
        <w:t xml:space="preserve">podmiotu ubiegającego się o przyłączenie do sieci </w:t>
      </w:r>
      <w:r w:rsidRPr="005F7F15">
        <w:t xml:space="preserve">albo osoby upoważnionej do jego reprezentowania, z załączeniem oryginału lub uwierzytelnionej kopii dokumentu poświadczającego umocowanie takiej osoby do działania w imieniu </w:t>
      </w:r>
      <w:r w:rsidR="00E02271" w:rsidRPr="00E02271">
        <w:t>podmiotu ubiegającego się o przyłączenie do sieci</w:t>
      </w:r>
      <w:r w:rsidRPr="005F7F15">
        <w:t>,</w:t>
      </w:r>
      <w:r w:rsidR="00F80693" w:rsidRPr="00F80693">
        <w:t>”</w:t>
      </w:r>
      <w:r w:rsidR="005F0015" w:rsidRPr="006D673A">
        <w:t>,</w:t>
      </w:r>
    </w:p>
    <w:p w14:paraId="42670843" w14:textId="2EF64833" w:rsidR="005F0015" w:rsidRPr="006D673A" w:rsidRDefault="00EB5EF2" w:rsidP="005F0015">
      <w:pPr>
        <w:pStyle w:val="LITlitera"/>
      </w:pPr>
      <w:r>
        <w:t>n</w:t>
      </w:r>
      <w:r w:rsidR="005F0015" w:rsidRPr="006D673A">
        <w:t>)</w:t>
      </w:r>
      <w:r w:rsidR="005F0015" w:rsidRPr="006D673A">
        <w:tab/>
        <w:t>ust. 3df otrzymuje brzmienie:</w:t>
      </w:r>
    </w:p>
    <w:p w14:paraId="05B4D4E0" w14:textId="77777777" w:rsidR="005F0015" w:rsidRPr="006D673A" w:rsidRDefault="005F0015" w:rsidP="005F0015">
      <w:pPr>
        <w:pStyle w:val="ZLITUSTzmustliter"/>
      </w:pPr>
      <w:r w:rsidRPr="006D673A">
        <w:t>„3df. W przypadku gdy w miejscu przyłączenia do sieci, w którym:</w:t>
      </w:r>
    </w:p>
    <w:p w14:paraId="05574363" w14:textId="45967D2F" w:rsidR="005F0015" w:rsidRPr="006D673A" w:rsidRDefault="005F0015" w:rsidP="005F0015">
      <w:pPr>
        <w:pStyle w:val="ZLITPKTzmpktliter"/>
      </w:pPr>
      <w:r w:rsidRPr="006D673A">
        <w:t>1)</w:t>
      </w:r>
      <w:r w:rsidR="0012128B">
        <w:tab/>
      </w:r>
      <w:r w:rsidR="0012128B" w:rsidRPr="006D673A">
        <w:t>jest</w:t>
      </w:r>
      <w:r w:rsidR="0012128B">
        <w:t xml:space="preserve"> </w:t>
      </w:r>
      <w:r w:rsidRPr="006D673A">
        <w:t>przyłączona jednostka wytwórcza, o której mowa w art. 4 ust. 2 rozporządzenia Komisji 2016/631 z dnia 14 kwietnia 2016 r. ustanawiającego kodeks sieci dotyczący wymogów w zakresie przyłączenia jednostek wytwórczych do sieci (Dz. Urz. UE L 112 z 27.04.2016, str. 1 z późn. zm</w:t>
      </w:r>
      <w:r w:rsidR="000120B0">
        <w:t>.</w:t>
      </w:r>
      <w:r w:rsidR="00CA4483">
        <w:rPr>
          <w:rStyle w:val="Odwoanieprzypisudolnego"/>
        </w:rPr>
        <w:footnoteReference w:id="7"/>
      </w:r>
      <w:r w:rsidR="00CA4483" w:rsidRPr="001D5410">
        <w:rPr>
          <w:rStyle w:val="IGindeksgrny"/>
        </w:rPr>
        <w:t>)</w:t>
      </w:r>
      <w:r w:rsidRPr="006D673A">
        <w:t>), przyłącza się kolejną jednostkę wytwórczą lub instalację odbiorczą lub system dystrybucyjny albo</w:t>
      </w:r>
    </w:p>
    <w:p w14:paraId="7FC0CE4E" w14:textId="656AFEE9" w:rsidR="005F0015" w:rsidRPr="005F0015" w:rsidRDefault="00DE0ED7" w:rsidP="005F0015">
      <w:pPr>
        <w:pStyle w:val="ZLITPKTzmpktliter"/>
      </w:pPr>
      <w:r>
        <w:t>2)</w:t>
      </w:r>
      <w:r>
        <w:tab/>
      </w:r>
      <w:r w:rsidR="00042AA2" w:rsidRPr="00042AA2">
        <w:t xml:space="preserve">jest </w:t>
      </w:r>
      <w:r w:rsidR="005F0015" w:rsidRPr="006D673A">
        <w:t>przyłączona instalacja odbiorcza, o której mowa w art. 4 ust. 2 rozporządzenia Komisji 2016/1388 z dnia 17 sierpnia 2016 r. ustanawiającego kodeks sieci dotyczący przyłączania odbioru (Dz. Urz. UE L 223 z 18.08.2016, str. 10</w:t>
      </w:r>
      <w:r w:rsidR="000E7388">
        <w:rPr>
          <w:rStyle w:val="Odwoanieprzypisudolnego"/>
        </w:rPr>
        <w:footnoteReference w:id="8"/>
      </w:r>
      <w:r w:rsidR="000E7388" w:rsidRPr="001D5410">
        <w:rPr>
          <w:rStyle w:val="IGindeksgrny"/>
        </w:rPr>
        <w:t>)</w:t>
      </w:r>
      <w:r w:rsidR="005F0015" w:rsidRPr="005F0015">
        <w:t>), przyłącza się kolejną jednostkę wytwórczą lub instalację odbiorczą lub system dystrybucyjny</w:t>
      </w:r>
    </w:p>
    <w:p w14:paraId="74B7190E" w14:textId="2AF70D68" w:rsidR="005F0015" w:rsidRPr="006D673A" w:rsidRDefault="00DE0ED7" w:rsidP="001D5410">
      <w:pPr>
        <w:pStyle w:val="ZLITCZWSPPKTzmczciwsppktliter"/>
      </w:pPr>
      <w:r w:rsidRPr="00DE0ED7">
        <w:t>–</w:t>
      </w:r>
      <w:r>
        <w:tab/>
      </w:r>
      <w:r w:rsidR="005F0015" w:rsidRPr="005F0015">
        <w:t>wymogi określone w tych rozporządzeniach mają zastosowanie wyłącznie do przyłączanej jednostki wytwórczej, instalacji wytwórczej albo systemu dystrybucyjnego, chyba że jednostka wytwórcza, instalacja wytwórcza albo system dystrybucyjny przyłączony podlegały modernizacji, o której mowa w tych rozporządzeniach.</w:t>
      </w:r>
      <w:r w:rsidR="005F0015" w:rsidRPr="006D673A">
        <w:t>”,</w:t>
      </w:r>
    </w:p>
    <w:p w14:paraId="2F4914BD" w14:textId="2F7B1CCE" w:rsidR="005F0015" w:rsidRPr="006D673A" w:rsidRDefault="00D90BC0" w:rsidP="005F0015">
      <w:pPr>
        <w:pStyle w:val="LITlitera"/>
      </w:pPr>
      <w:r>
        <w:lastRenderedPageBreak/>
        <w:t>o</w:t>
      </w:r>
      <w:r w:rsidR="005F0015" w:rsidRPr="006D673A">
        <w:t>)</w:t>
      </w:r>
      <w:r w:rsidR="005F0015" w:rsidRPr="006D673A">
        <w:tab/>
      </w:r>
      <w:r w:rsidR="005633D3">
        <w:t xml:space="preserve">w </w:t>
      </w:r>
      <w:r w:rsidR="005F0015" w:rsidRPr="006D673A">
        <w:t>ust. 3dk pkt 2 otrzymuje brzmienie:</w:t>
      </w:r>
    </w:p>
    <w:p w14:paraId="21AD6ACF" w14:textId="29EC654E" w:rsidR="005F0015" w:rsidRPr="005F0015" w:rsidRDefault="005F0015" w:rsidP="001D5410">
      <w:pPr>
        <w:pStyle w:val="ZLITPKTzmpktliter"/>
      </w:pPr>
      <w:r w:rsidRPr="006D673A">
        <w:t>„2)</w:t>
      </w:r>
      <w:r w:rsidR="009C5B81">
        <w:tab/>
      </w:r>
      <w:r w:rsidRPr="005F0015">
        <w:t>zmiany parametrów technicznych instalacji</w:t>
      </w:r>
      <w:r w:rsidR="00975BF2">
        <w:t xml:space="preserve"> lub magazynów energii</w:t>
      </w:r>
      <w:r w:rsidRPr="005F0015">
        <w:t>, o których mowa w ust. 1f, w tym zwiększenia mocy zainstalowanej elektrycznej.”,</w:t>
      </w:r>
    </w:p>
    <w:p w14:paraId="14E73A01" w14:textId="6F41B839" w:rsidR="005F0015" w:rsidRPr="006D673A" w:rsidRDefault="00D90BC0" w:rsidP="005F0015">
      <w:pPr>
        <w:pStyle w:val="LITlitera"/>
      </w:pPr>
      <w:r>
        <w:t>p</w:t>
      </w:r>
      <w:r w:rsidR="005F0015" w:rsidRPr="006D673A">
        <w:t>)</w:t>
      </w:r>
      <w:r w:rsidR="005F0015" w:rsidRPr="006D673A">
        <w:tab/>
        <w:t xml:space="preserve">w ust. 5 wyrazy „oraz w założeniach lub planach, o których mowa w </w:t>
      </w:r>
      <w:hyperlink r:id="rId9" w:history="1">
        <w:r w:rsidR="005F0015" w:rsidRPr="006D673A">
          <w:t>art. 19</w:t>
        </w:r>
      </w:hyperlink>
      <w:r w:rsidR="005F0015" w:rsidRPr="006D673A">
        <w:t xml:space="preserve"> i </w:t>
      </w:r>
      <w:hyperlink r:id="rId10" w:history="1">
        <w:r w:rsidR="005F0015" w:rsidRPr="006D673A">
          <w:t>art. 20</w:t>
        </w:r>
      </w:hyperlink>
      <w:r w:rsidR="005F0015" w:rsidRPr="006D673A">
        <w:t>, oraz w przepisach odrębnych” zastępuje się wyrazami „ , w uzgodnionych z</w:t>
      </w:r>
      <w:r w:rsidR="00431F8F">
        <w:t> </w:t>
      </w:r>
      <w:r w:rsidR="005F0015" w:rsidRPr="006D673A">
        <w:t>Prezesem Urzędu Regulacji Energetyki planach, o których mowa w art. 16, oraz w</w:t>
      </w:r>
      <w:r w:rsidR="00431F8F">
        <w:t> </w:t>
      </w:r>
      <w:r w:rsidR="00347C38">
        <w:t xml:space="preserve">założeniach </w:t>
      </w:r>
      <w:r w:rsidR="004331A2">
        <w:t>lub</w:t>
      </w:r>
      <w:r w:rsidR="00347C38">
        <w:t xml:space="preserve"> </w:t>
      </w:r>
      <w:r w:rsidR="005F0015" w:rsidRPr="006D673A">
        <w:t>planach, o których mowa w</w:t>
      </w:r>
      <w:r w:rsidR="00347C38">
        <w:t xml:space="preserve"> art. 19 i</w:t>
      </w:r>
      <w:r w:rsidR="005F0015" w:rsidRPr="006D673A">
        <w:t xml:space="preserve"> art. 20.”,</w:t>
      </w:r>
    </w:p>
    <w:p w14:paraId="18BBDA71" w14:textId="4EF8479C" w:rsidR="00AC10FE" w:rsidRDefault="00E9280A" w:rsidP="00AC10FE">
      <w:pPr>
        <w:pStyle w:val="LITlitera"/>
      </w:pPr>
      <w:r>
        <w:t>p</w:t>
      </w:r>
      <w:r w:rsidR="005F0015" w:rsidRPr="006D673A">
        <w:t>)</w:t>
      </w:r>
      <w:r w:rsidR="005F0015" w:rsidRPr="006D673A">
        <w:tab/>
      </w:r>
      <w:r w:rsidR="00AC10FE">
        <w:t xml:space="preserve">w ust. 8 w pkt 7 kropkę zastępuje się </w:t>
      </w:r>
      <w:r w:rsidR="002467C0">
        <w:t xml:space="preserve">średnikiem </w:t>
      </w:r>
      <w:r w:rsidR="00AC10FE">
        <w:t>i dodaje się pkt 8 w brzmieniu:</w:t>
      </w:r>
    </w:p>
    <w:p w14:paraId="35011CBB" w14:textId="2A3145C7" w:rsidR="00AC10FE" w:rsidRDefault="00AC10FE" w:rsidP="00592DC6">
      <w:pPr>
        <w:pStyle w:val="ZLITPKTzmpktliter"/>
      </w:pPr>
      <w:r w:rsidRPr="00ED7882">
        <w:t>„</w:t>
      </w:r>
      <w:r>
        <w:t>8)</w:t>
      </w:r>
      <w:r>
        <w:tab/>
      </w:r>
      <w:r w:rsidRPr="00094457">
        <w:t xml:space="preserve">za przyłączenie instalacji </w:t>
      </w:r>
      <w:r>
        <w:t>innych niż wymienione w pkt 1</w:t>
      </w:r>
      <w:r w:rsidR="00592DC6" w:rsidRPr="00894539">
        <w:t>–</w:t>
      </w:r>
      <w:r>
        <w:t>7</w:t>
      </w:r>
      <w:r w:rsidRPr="00094457">
        <w:t xml:space="preserve"> pobiera się opłatę ustaloną n</w:t>
      </w:r>
      <w:r>
        <w:t xml:space="preserve">a </w:t>
      </w:r>
      <w:r w:rsidRPr="00094457">
        <w:t>podstawie rzeczywistych nakładów poniesionych na realizację przyłączenia.</w:t>
      </w:r>
      <w:r w:rsidRPr="00ED7882">
        <w:t>”</w:t>
      </w:r>
      <w:r>
        <w:t>,</w:t>
      </w:r>
    </w:p>
    <w:p w14:paraId="05A8F1B0" w14:textId="66D4E6F6" w:rsidR="005F0015" w:rsidRPr="006D673A" w:rsidRDefault="00AC10FE" w:rsidP="00AC10FE">
      <w:pPr>
        <w:pStyle w:val="LITlitera"/>
      </w:pPr>
      <w:r>
        <w:t>r)</w:t>
      </w:r>
      <w:r>
        <w:tab/>
      </w:r>
      <w:r w:rsidR="005F0015" w:rsidRPr="006D673A">
        <w:t>po ust. 8</w:t>
      </w:r>
      <w:r w:rsidR="005F0015" w:rsidRPr="001D5410">
        <w:rPr>
          <w:rStyle w:val="IGindeksgrny"/>
        </w:rPr>
        <w:t>1</w:t>
      </w:r>
      <w:r w:rsidR="005F0015" w:rsidRPr="006D673A">
        <w:t xml:space="preserve"> dodaje się ust. 8</w:t>
      </w:r>
      <w:r w:rsidR="005F0015" w:rsidRPr="001D5410">
        <w:rPr>
          <w:rStyle w:val="IGindeksgrny"/>
        </w:rPr>
        <w:t>2</w:t>
      </w:r>
      <w:r w:rsidR="005F0015" w:rsidRPr="006D673A">
        <w:t xml:space="preserve"> w brzmieniu:</w:t>
      </w:r>
    </w:p>
    <w:p w14:paraId="2AD98F0C" w14:textId="5EBAA89F" w:rsidR="005F0015" w:rsidRPr="006D673A" w:rsidRDefault="005F0015" w:rsidP="005F0015">
      <w:pPr>
        <w:pStyle w:val="ZLITUSTzmustliter"/>
      </w:pPr>
      <w:r w:rsidRPr="006D673A">
        <w:t>„8</w:t>
      </w:r>
      <w:r w:rsidRPr="001D5410">
        <w:rPr>
          <w:rStyle w:val="IGindeksgrny"/>
        </w:rPr>
        <w:t>2</w:t>
      </w:r>
      <w:r w:rsidRPr="006D673A">
        <w:t>. W przypadku określenia w planie rozwoju, o którym mowa w art. 16 ust. 1, obszarów, o których mowa w art. 16 ust. 8</w:t>
      </w:r>
      <w:r w:rsidRPr="001D5410">
        <w:rPr>
          <w:rStyle w:val="IGindeksgrny"/>
        </w:rPr>
        <w:t>1</w:t>
      </w:r>
      <w:r w:rsidRPr="006D673A">
        <w:t xml:space="preserve">, wnioski o określenie warunków przyłączenia obejmujące przyłączenie w tych obszarach, niebędące wnioskami, </w:t>
      </w:r>
      <w:r w:rsidR="00C677E4" w:rsidRPr="006D673A">
        <w:t>o</w:t>
      </w:r>
      <w:r w:rsidR="00C677E4">
        <w:t> </w:t>
      </w:r>
      <w:r w:rsidRPr="006D673A">
        <w:t>których mowa w ust. 1h, pozostawia się bez rozpatrzenia.”</w:t>
      </w:r>
      <w:r w:rsidR="009014FC">
        <w:t>,</w:t>
      </w:r>
    </w:p>
    <w:p w14:paraId="775182DE" w14:textId="2E1D9765" w:rsidR="005F0015" w:rsidRPr="006D673A" w:rsidRDefault="00E22790" w:rsidP="005F0015">
      <w:pPr>
        <w:pStyle w:val="LITlitera"/>
      </w:pPr>
      <w:r>
        <w:t>s</w:t>
      </w:r>
      <w:r w:rsidR="005F0015" w:rsidRPr="006D673A">
        <w:t>)</w:t>
      </w:r>
      <w:r w:rsidR="005F0015" w:rsidRPr="006D673A">
        <w:tab/>
        <w:t>ust. 8a otrzymuje brzmienie:</w:t>
      </w:r>
    </w:p>
    <w:p w14:paraId="0D1671BE" w14:textId="481C784C" w:rsidR="005F0015" w:rsidRPr="006D673A" w:rsidRDefault="005F0015" w:rsidP="005F0015">
      <w:pPr>
        <w:pStyle w:val="ZLITUSTzmustliter"/>
      </w:pPr>
      <w:r w:rsidRPr="006D673A">
        <w:t xml:space="preserve">„8a. Podmiot ubiegający się o przyłączenie do sieci elektroenergetycznej </w:t>
      </w:r>
      <w:r w:rsidR="00C677E4" w:rsidRPr="006D673A">
        <w:t>o</w:t>
      </w:r>
      <w:r w:rsidR="00C677E4">
        <w:t> </w:t>
      </w:r>
      <w:r w:rsidRPr="006D673A">
        <w:t>napięciu znamionowym wyższym niż 1 kV wnosi zaliczkę na poczet opłaty za przyłączenie do sieci, zwaną dalej „zaliczką”, w</w:t>
      </w:r>
      <w:r w:rsidR="00003EFF">
        <w:t> </w:t>
      </w:r>
      <w:r w:rsidRPr="006D673A">
        <w:t>wysokości 60 zł za każdy kilowat mocy przyłączeniowej określonej we wniosku o określenie warunków przyłączenia, z wyłączeniem dodania kolejnej instalacji</w:t>
      </w:r>
      <w:r w:rsidR="00FB2E9A">
        <w:t xml:space="preserve"> lub magazynów energii</w:t>
      </w:r>
      <w:r w:rsidRPr="006D673A">
        <w:t xml:space="preserve"> zgodnie z ust. 1f. </w:t>
      </w:r>
      <w:r w:rsidRPr="005F0015">
        <w:t>W przypadku gdy podmiot ubiegający się o przyłączenie dysponuje mocą przyłączeniową, zaliczka jest wnoszona jedynie od przyrostu mocy przyłączeniowej.</w:t>
      </w:r>
      <w:r w:rsidRPr="006D673A">
        <w:t>”,</w:t>
      </w:r>
    </w:p>
    <w:p w14:paraId="31163980" w14:textId="4E3CFE30" w:rsidR="005F0015" w:rsidRPr="006D673A" w:rsidRDefault="00E22790" w:rsidP="005F0015">
      <w:pPr>
        <w:pStyle w:val="LITlitera"/>
      </w:pPr>
      <w:r>
        <w:t>t</w:t>
      </w:r>
      <w:r w:rsidR="00804A03">
        <w:t>)</w:t>
      </w:r>
      <w:r w:rsidR="005F0015" w:rsidRPr="006D673A">
        <w:tab/>
        <w:t>w ust. 8b wyrazy „3 000 000 zł” zastępuje się wyrazami „6 000 000 zł”,</w:t>
      </w:r>
    </w:p>
    <w:p w14:paraId="3CA8B52C" w14:textId="622025D3" w:rsidR="005F0015" w:rsidRPr="006D673A" w:rsidRDefault="00E22790" w:rsidP="005F0015">
      <w:pPr>
        <w:pStyle w:val="LITlitera"/>
      </w:pPr>
      <w:r>
        <w:t>u</w:t>
      </w:r>
      <w:r w:rsidR="00804A03">
        <w:t>)</w:t>
      </w:r>
      <w:r w:rsidR="005F0015" w:rsidRPr="006D673A">
        <w:tab/>
        <w:t>po ust. 8b dodaje się ust. 8b</w:t>
      </w:r>
      <w:r w:rsidR="005F0015" w:rsidRPr="001D5410">
        <w:rPr>
          <w:rStyle w:val="IGindeksgrny"/>
        </w:rPr>
        <w:t>1</w:t>
      </w:r>
      <w:r w:rsidR="005F0015" w:rsidRPr="006D673A">
        <w:t xml:space="preserve"> i 8b</w:t>
      </w:r>
      <w:r w:rsidR="005F0015" w:rsidRPr="001D5410">
        <w:rPr>
          <w:rStyle w:val="IGindeksgrny"/>
        </w:rPr>
        <w:t>2</w:t>
      </w:r>
      <w:r w:rsidR="005F0015" w:rsidRPr="006D673A">
        <w:t xml:space="preserve"> w brzmieniu:</w:t>
      </w:r>
    </w:p>
    <w:p w14:paraId="2F3B3260" w14:textId="7E5B454E" w:rsidR="005F0015" w:rsidRPr="005F0015" w:rsidRDefault="005F0015" w:rsidP="005F0015">
      <w:pPr>
        <w:pStyle w:val="ZLITUSTzmustliter"/>
      </w:pPr>
      <w:r w:rsidRPr="006D673A">
        <w:t>„8b</w:t>
      </w:r>
      <w:r w:rsidRPr="001D5410">
        <w:rPr>
          <w:rStyle w:val="IGindeksgrny"/>
        </w:rPr>
        <w:t>1</w:t>
      </w:r>
      <w:r w:rsidRPr="006D673A">
        <w:t>. Podmiot ubiegający się o przyłączenie do sieci elektroenergetycznej o</w:t>
      </w:r>
      <w:r w:rsidR="00E22790">
        <w:t> </w:t>
      </w:r>
      <w:r w:rsidRPr="006D673A">
        <w:t xml:space="preserve">napięciu znamionowym wyższym niż 1 kV, wnosi opłatę za </w:t>
      </w:r>
      <w:r w:rsidRPr="005F0015">
        <w:t>złożenie</w:t>
      </w:r>
      <w:r w:rsidRPr="006D673A">
        <w:t xml:space="preserve"> wniosku o</w:t>
      </w:r>
      <w:r w:rsidR="00E22790">
        <w:t> </w:t>
      </w:r>
      <w:r w:rsidRPr="006D673A">
        <w:t xml:space="preserve">określenie warunków przyłączenia, zwaną dalej „opłatą za wniosek”, w wysokości 1 zł za każdy kilowat mocy przyłączeniowej określonej we wniosku o </w:t>
      </w:r>
      <w:r w:rsidR="003520CD">
        <w:t>wydanie</w:t>
      </w:r>
      <w:r w:rsidR="003520CD" w:rsidRPr="006D673A">
        <w:t xml:space="preserve"> </w:t>
      </w:r>
      <w:r w:rsidRPr="006D673A">
        <w:t>warunków przyłączenia, jednak nie więcej niż 100 000 zł</w:t>
      </w:r>
      <w:r w:rsidRPr="005F0015">
        <w:t xml:space="preserve">. W przypadku inwestycji realizowanych na podstawie ustawy z dnia 17 grudnia 2020 r. o promowaniu </w:t>
      </w:r>
      <w:r w:rsidRPr="005F0015">
        <w:lastRenderedPageBreak/>
        <w:t xml:space="preserve">wytwarzania energii elektrycznej w morskich farmach wiatrowych podmiot ubiegający się o przyłączenie wnosi jednorazową opłatę za rozpatrzenie pierwszego wniosku o wydanie </w:t>
      </w:r>
      <w:r w:rsidR="002D3DD7">
        <w:t xml:space="preserve">wstępnych </w:t>
      </w:r>
      <w:r w:rsidRPr="005F0015">
        <w:t>warunków przyłączenia, o których mowa w art. 49 ust. 1 ustawy z dnia 17 grudnia 2020 r. o promowaniu wytwarzania energii elektrycznej w</w:t>
      </w:r>
      <w:r w:rsidR="00E22790">
        <w:t> </w:t>
      </w:r>
      <w:r w:rsidRPr="005F0015">
        <w:t xml:space="preserve">morskich farmach wiatrowych. </w:t>
      </w:r>
    </w:p>
    <w:p w14:paraId="0D085B1B" w14:textId="61041651" w:rsidR="005F0015" w:rsidRPr="006D673A" w:rsidRDefault="005F0015" w:rsidP="005F0015">
      <w:pPr>
        <w:pStyle w:val="ZLITUSTzmustliter"/>
      </w:pPr>
      <w:r w:rsidRPr="006D673A">
        <w:t>8b</w:t>
      </w:r>
      <w:r w:rsidRPr="001D5410">
        <w:rPr>
          <w:rStyle w:val="IGindeksgrny"/>
        </w:rPr>
        <w:t>2</w:t>
      </w:r>
      <w:r w:rsidRPr="006D673A">
        <w:t>. Opłatę za wniosek wnosi się odrębnie dla każdego miejsca dostarczania wskazanego we wniosku o określenie warunków przyłączenia, wraz z wnioskiem o określenie warunków przyłączenia, dołączając do wniosku dowód wpłaty, pod rygorem pozostawienia wniosku bez rozpatrzenia. Opłata nie podlega zwrotowi.</w:t>
      </w:r>
      <w:r w:rsidR="00FC12D4" w:rsidRPr="00FC12D4">
        <w:t xml:space="preserve"> Przepisu nie stosuje się do inwestycji realizowanych na podstawie ustawy z dnia 17 grudnia 2020 r. o promowaniu wytwarzania energii elektrycznej w morskich farmach wiatrowych</w:t>
      </w:r>
      <w:r w:rsidR="00633F4D">
        <w:t>.</w:t>
      </w:r>
      <w:r w:rsidRPr="006D673A">
        <w:t>”,</w:t>
      </w:r>
    </w:p>
    <w:p w14:paraId="149BC033" w14:textId="74D8711A" w:rsidR="005F0015" w:rsidRPr="006D673A" w:rsidRDefault="0000654C" w:rsidP="005F0015">
      <w:pPr>
        <w:pStyle w:val="LITlitera"/>
      </w:pPr>
      <w:r>
        <w:t>w</w:t>
      </w:r>
      <w:r w:rsidR="005F0015" w:rsidRPr="006D673A">
        <w:t>)</w:t>
      </w:r>
      <w:r w:rsidR="005F0015" w:rsidRPr="006D673A">
        <w:tab/>
        <w:t>po ust. 8c dodaje się ust. 8c</w:t>
      </w:r>
      <w:r w:rsidR="005F0015" w:rsidRPr="001D5410">
        <w:rPr>
          <w:rStyle w:val="IGindeksgrny"/>
        </w:rPr>
        <w:t>1</w:t>
      </w:r>
      <w:r w:rsidR="00CA5332" w:rsidRPr="00CA5332">
        <w:t>–</w:t>
      </w:r>
      <w:r w:rsidR="005F0015" w:rsidRPr="006D673A">
        <w:t>8c</w:t>
      </w:r>
      <w:r w:rsidRPr="0000654C">
        <w:rPr>
          <w:rStyle w:val="IGindeksgrny"/>
        </w:rPr>
        <w:t>10</w:t>
      </w:r>
      <w:r w:rsidR="005F0015" w:rsidRPr="006D673A">
        <w:t xml:space="preserve"> w brzmieniu:</w:t>
      </w:r>
    </w:p>
    <w:p w14:paraId="36293081" w14:textId="5C6D7588" w:rsidR="005F0015" w:rsidRPr="005F0015" w:rsidRDefault="005F0015" w:rsidP="005F0015">
      <w:pPr>
        <w:pStyle w:val="ZLITUSTzmustliter"/>
      </w:pPr>
      <w:r w:rsidRPr="006D673A">
        <w:t>„8c</w:t>
      </w:r>
      <w:r w:rsidRPr="001D5410">
        <w:rPr>
          <w:rStyle w:val="IGindeksgrny"/>
        </w:rPr>
        <w:t>1</w:t>
      </w:r>
      <w:r w:rsidRPr="006D673A">
        <w:t>. Podmiot ubiegający się o przyłączenie do sieci elektroenergetycznej o</w:t>
      </w:r>
      <w:r w:rsidR="00903F4A">
        <w:t> </w:t>
      </w:r>
      <w:r w:rsidRPr="006D673A">
        <w:t xml:space="preserve">napięciu znamionowym wyższym niż 1 kV, składa zabezpieczenie wykonania zobowiązań wynikających z warunków przyłączenia, zwane dalej „zabezpieczeniem”, w wysokości 30 zł za każdy kilowat mocy przyłączeniowej </w:t>
      </w:r>
      <w:r w:rsidR="003253ED">
        <w:t>wskazanej</w:t>
      </w:r>
      <w:r w:rsidR="003253ED" w:rsidRPr="006D673A">
        <w:t xml:space="preserve"> </w:t>
      </w:r>
      <w:r w:rsidRPr="006D673A">
        <w:t xml:space="preserve">we wniosku o określenie warunków przyłączenia, w zakresie wartości mocy nieprzekraczającej 100 MW, oraz w wysokości 60 zł za każdy kilowat mocy przyłączeniowej </w:t>
      </w:r>
      <w:r w:rsidR="00BA0361">
        <w:t>wskazanej</w:t>
      </w:r>
      <w:r w:rsidR="00BA0361" w:rsidRPr="006D673A">
        <w:t xml:space="preserve"> </w:t>
      </w:r>
      <w:r w:rsidRPr="006D673A">
        <w:t>we wniosku o określenie warunków przyłączenia, w</w:t>
      </w:r>
      <w:r w:rsidR="00903F4A">
        <w:t> </w:t>
      </w:r>
      <w:r w:rsidRPr="006D673A">
        <w:t xml:space="preserve">zakresie wartości mocy przekraczającej 100 MW, jednak nie więcej niż 12 000 000 zł. </w:t>
      </w:r>
      <w:r w:rsidRPr="005F0015">
        <w:t>Jeżeli podmiot ubiegający się o przyłączenie dysponuje mocą przyłączeniową, zabezpieczenie jest składane jedynie w odniesieniu do przyrostu mocy przyłączeniowej.</w:t>
      </w:r>
    </w:p>
    <w:p w14:paraId="71565F9E" w14:textId="77777777" w:rsidR="00B6657B" w:rsidRDefault="005F0015" w:rsidP="005F0015">
      <w:pPr>
        <w:pStyle w:val="ZLITUSTzmustliter"/>
      </w:pPr>
      <w:r w:rsidRPr="006D673A">
        <w:t>8c</w:t>
      </w:r>
      <w:r w:rsidRPr="001D5410">
        <w:rPr>
          <w:rStyle w:val="IGindeksgrny"/>
        </w:rPr>
        <w:t>2</w:t>
      </w:r>
      <w:r w:rsidRPr="006D673A">
        <w:t>. Zabezpieczenie może być złożone w formie</w:t>
      </w:r>
      <w:r w:rsidR="006F3EA6">
        <w:t>:</w:t>
      </w:r>
    </w:p>
    <w:p w14:paraId="554FCFF0" w14:textId="2B37D1E5" w:rsidR="00805629" w:rsidRPr="00981C3C" w:rsidRDefault="005F0015" w:rsidP="00981C3C">
      <w:pPr>
        <w:pStyle w:val="ZLITPKTzmpktliter"/>
      </w:pPr>
      <w:r w:rsidRPr="00981C3C">
        <w:t xml:space="preserve"> </w:t>
      </w:r>
      <w:r w:rsidR="005E50CC" w:rsidRPr="00981C3C">
        <w:t>1)</w:t>
      </w:r>
      <w:r w:rsidR="005E50CC" w:rsidRPr="00981C3C">
        <w:tab/>
      </w:r>
      <w:r w:rsidRPr="00981C3C">
        <w:t>kaucji wniesionej na oprocentowany rachunek bankowy prowadzony dla przedsiębiorstwa energetycznego, do którego sieci dany podmiot ubiega się o przyłączenie lub</w:t>
      </w:r>
    </w:p>
    <w:p w14:paraId="37220B26" w14:textId="345F00A4" w:rsidR="00011E5F" w:rsidRPr="00981C3C" w:rsidRDefault="00805629" w:rsidP="00981C3C">
      <w:pPr>
        <w:pStyle w:val="ZLITPKTzmpktliter"/>
      </w:pPr>
      <w:r w:rsidRPr="00981C3C">
        <w:t>2)</w:t>
      </w:r>
      <w:r w:rsidRPr="00981C3C">
        <w:tab/>
      </w:r>
      <w:r w:rsidR="005F0015" w:rsidRPr="00981C3C">
        <w:t>gwarancji ubezpieczeniowej lub bankowej</w:t>
      </w:r>
      <w:r w:rsidRPr="00981C3C">
        <w:t xml:space="preserve"> lub</w:t>
      </w:r>
    </w:p>
    <w:p w14:paraId="386D39E9" w14:textId="3D427CED" w:rsidR="00297538" w:rsidRPr="00981C3C" w:rsidRDefault="00F45A84" w:rsidP="00981C3C">
      <w:pPr>
        <w:pStyle w:val="ZLITPKTzmpktliter"/>
      </w:pPr>
      <w:r w:rsidRPr="00981C3C">
        <w:t>3)</w:t>
      </w:r>
      <w:r w:rsidR="00E60B71" w:rsidRPr="00981C3C">
        <w:tab/>
      </w:r>
      <w:r w:rsidR="00297538" w:rsidRPr="00981C3C">
        <w:t>poręczenia spółki:</w:t>
      </w:r>
    </w:p>
    <w:p w14:paraId="4B88BFB5" w14:textId="14BB11A5" w:rsidR="00297538" w:rsidRPr="00297538" w:rsidRDefault="00297538" w:rsidP="00713006">
      <w:pPr>
        <w:pStyle w:val="ZLITLITwPKTzmlitwpktliter"/>
      </w:pPr>
      <w:r w:rsidRPr="00297538">
        <w:t>a)</w:t>
      </w:r>
      <w:r w:rsidR="00384709">
        <w:tab/>
      </w:r>
      <w:r w:rsidRPr="00297538">
        <w:t>z grupy kapitałowej, będącej w stosunku do podmiotu, któremu udzielane jest</w:t>
      </w:r>
      <w:r w:rsidR="003F225E">
        <w:t xml:space="preserve"> </w:t>
      </w:r>
      <w:r w:rsidRPr="00297538">
        <w:t>takie poręczenie, przedsiębiorcą</w:t>
      </w:r>
      <w:r w:rsidR="003F225E">
        <w:t xml:space="preserve"> </w:t>
      </w:r>
      <w:r w:rsidRPr="00297538">
        <w:t xml:space="preserve">dominującym w rozumieniu art. 4 pkt </w:t>
      </w:r>
      <w:r w:rsidRPr="00297538">
        <w:lastRenderedPageBreak/>
        <w:t>3 ustawy z dnia 16 lutego 2007 r. o ochronie konkurencji i konsumentów, oraz</w:t>
      </w:r>
    </w:p>
    <w:p w14:paraId="6536A5BE" w14:textId="41456468" w:rsidR="005F0015" w:rsidRPr="006D673A" w:rsidRDefault="004E2AC8" w:rsidP="006F0B34">
      <w:pPr>
        <w:pStyle w:val="ZLITLITwPKTzmlitwpktliter"/>
      </w:pPr>
      <w:r>
        <w:t>b</w:t>
      </w:r>
      <w:r w:rsidR="00297538" w:rsidRPr="00297538">
        <w:t>)</w:t>
      </w:r>
      <w:r w:rsidR="00384709">
        <w:tab/>
      </w:r>
      <w:r w:rsidR="00297538" w:rsidRPr="00297538">
        <w:t>która do umowy poręczenia dołączyła oświadczenie, złożone w formie aktu</w:t>
      </w:r>
      <w:r w:rsidR="007C2828">
        <w:t xml:space="preserve"> </w:t>
      </w:r>
      <w:r w:rsidR="00297538" w:rsidRPr="00297538">
        <w:t>notarialnego, o poddaniu się egzekucji w trybie z art. 777 § 1 pkt 5 ustawy z</w:t>
      </w:r>
      <w:r w:rsidR="007C2828">
        <w:t xml:space="preserve"> </w:t>
      </w:r>
      <w:r w:rsidR="00297538" w:rsidRPr="00297538">
        <w:t>dnia 17 listopada 1964 r. – Kodeks postępowania cywilnego (</w:t>
      </w:r>
      <w:r w:rsidR="006F0B34" w:rsidRPr="006F0B34">
        <w:t>Dz. U. z 202</w:t>
      </w:r>
      <w:r w:rsidR="002F2336">
        <w:t>4</w:t>
      </w:r>
      <w:r w:rsidR="006F0B34" w:rsidRPr="006F0B34">
        <w:t xml:space="preserve"> r.</w:t>
      </w:r>
      <w:r w:rsidR="006F0B34">
        <w:t xml:space="preserve"> </w:t>
      </w:r>
      <w:r w:rsidR="006F0B34" w:rsidRPr="006F0B34">
        <w:t xml:space="preserve">poz. </w:t>
      </w:r>
      <w:r w:rsidR="002F2336">
        <w:t xml:space="preserve">1568 i 1841 oraz z 2025 </w:t>
      </w:r>
      <w:r w:rsidR="008B1FB8">
        <w:t>r</w:t>
      </w:r>
      <w:r w:rsidR="002F2336">
        <w:t xml:space="preserve">. poz. </w:t>
      </w:r>
      <w:r w:rsidR="008B1FB8">
        <w:t>620, 1172, 1302 i 1518</w:t>
      </w:r>
      <w:r w:rsidR="006F0B34">
        <w:t>)</w:t>
      </w:r>
      <w:r w:rsidR="00EC5CAF">
        <w:t>.</w:t>
      </w:r>
    </w:p>
    <w:p w14:paraId="7C8164E7" w14:textId="10E092B3" w:rsidR="005F0015" w:rsidRPr="006D673A" w:rsidRDefault="005F0015" w:rsidP="005F0015">
      <w:pPr>
        <w:pStyle w:val="ZLITUSTzmustliter"/>
      </w:pPr>
      <w:r w:rsidRPr="006D673A">
        <w:t>8c</w:t>
      </w:r>
      <w:r w:rsidRPr="001D5410">
        <w:rPr>
          <w:rStyle w:val="IGindeksgrny"/>
        </w:rPr>
        <w:t>3</w:t>
      </w:r>
      <w:r w:rsidRPr="006D673A">
        <w:t>. W gwarancji, o której mowa w ust. 8c</w:t>
      </w:r>
      <w:r w:rsidRPr="001D5410">
        <w:rPr>
          <w:rStyle w:val="IGindeksgrny"/>
        </w:rPr>
        <w:t>2</w:t>
      </w:r>
      <w:r w:rsidRPr="006D673A">
        <w:t>, instytucja finansowa zobowiązuje się na piśmie</w:t>
      </w:r>
      <w:r w:rsidR="00BA02AD">
        <w:t xml:space="preserve"> - </w:t>
      </w:r>
      <w:r w:rsidRPr="006D673A">
        <w:t>przez okres ważności warunków przyłączenia, a w przypadku zawarcia umowy o przyłączenie - przez okres 120 dni następujących po wydaniu ostatecznego pozwolenia na użytkowanie, do zapłacenia, bezwarunkowo i</w:t>
      </w:r>
      <w:r w:rsidR="00903F4A">
        <w:t> </w:t>
      </w:r>
      <w:r w:rsidRPr="006D673A">
        <w:t>nieodwołalnie, na każde wezwanie, zabezpieczonej kwoty należności, jeżeli jej zapłacenie stanie się wymagalne.</w:t>
      </w:r>
    </w:p>
    <w:p w14:paraId="0B08EDEE" w14:textId="39B16602" w:rsidR="005F0015" w:rsidRPr="006D673A" w:rsidRDefault="005F0015" w:rsidP="005F0015">
      <w:pPr>
        <w:pStyle w:val="ZLITUSTzmustliter"/>
      </w:pPr>
      <w:r w:rsidRPr="006D673A">
        <w:t>8c</w:t>
      </w:r>
      <w:r w:rsidRPr="001D5410">
        <w:rPr>
          <w:rStyle w:val="IGindeksgrny"/>
        </w:rPr>
        <w:t>4</w:t>
      </w:r>
      <w:r w:rsidRPr="006D673A">
        <w:t>. Gwarancja</w:t>
      </w:r>
      <w:r w:rsidR="00CB2DE1">
        <w:t xml:space="preserve"> lub poręczenie spółki</w:t>
      </w:r>
      <w:r w:rsidR="007D3E8F">
        <w:t>,</w:t>
      </w:r>
      <w:r w:rsidRPr="006D673A">
        <w:t xml:space="preserve"> o któr</w:t>
      </w:r>
      <w:r w:rsidR="00CB2DE1">
        <w:t>ych</w:t>
      </w:r>
      <w:r w:rsidRPr="006D673A">
        <w:t xml:space="preserve"> mowa w ust. 8c</w:t>
      </w:r>
      <w:r w:rsidRPr="001D5410">
        <w:rPr>
          <w:rStyle w:val="IGindeksgrny"/>
        </w:rPr>
        <w:t>2</w:t>
      </w:r>
      <w:r w:rsidRPr="006D673A">
        <w:t xml:space="preserve">, </w:t>
      </w:r>
      <w:r w:rsidR="00080043" w:rsidRPr="006D673A">
        <w:t>mo</w:t>
      </w:r>
      <w:r w:rsidR="00080043">
        <w:t>gą</w:t>
      </w:r>
      <w:r w:rsidR="00080043" w:rsidRPr="006D673A">
        <w:t xml:space="preserve"> </w:t>
      </w:r>
      <w:r w:rsidRPr="006D673A">
        <w:t>być udzielon</w:t>
      </w:r>
      <w:r w:rsidR="00CB2DE1">
        <w:t>e</w:t>
      </w:r>
      <w:r w:rsidRPr="006D673A">
        <w:t xml:space="preserve"> przez </w:t>
      </w:r>
      <w:r w:rsidR="00C9112A">
        <w:t>podmiot</w:t>
      </w:r>
      <w:r w:rsidR="007D3E8F">
        <w:t>,</w:t>
      </w:r>
      <w:r w:rsidR="00C9112A">
        <w:t xml:space="preserve"> który</w:t>
      </w:r>
      <w:r w:rsidRPr="006D673A">
        <w:t>:</w:t>
      </w:r>
    </w:p>
    <w:p w14:paraId="709C6840" w14:textId="77777777" w:rsidR="005F0015" w:rsidRPr="006D673A" w:rsidRDefault="005F0015" w:rsidP="005F0015">
      <w:pPr>
        <w:pStyle w:val="ZLITPKTzmpktliter"/>
      </w:pPr>
      <w:r w:rsidRPr="006D673A">
        <w:t>1)</w:t>
      </w:r>
      <w:r w:rsidRPr="006D673A">
        <w:tab/>
        <w:t>ma siedzibę na terytorium państwa członkowskiego Unii Europejskiej lub państwa członkowskiego Europejskiego Porozumienia o Wolnym Handlu (EFTA) - strony umowy o Europejskim Obszarze Gospodarczym;</w:t>
      </w:r>
    </w:p>
    <w:p w14:paraId="3B584035" w14:textId="733B646F" w:rsidR="005F0015" w:rsidRPr="006D673A" w:rsidRDefault="005F0015" w:rsidP="005F0015">
      <w:pPr>
        <w:pStyle w:val="ZLITPKTzmpktliter"/>
      </w:pPr>
      <w:r w:rsidRPr="006D673A">
        <w:t>2)</w:t>
      </w:r>
      <w:r w:rsidRPr="006D673A">
        <w:tab/>
        <w:t>posiada rating kredytowy w rozumieniu art. 3 pkt 1 lit. a rozporządzenia Parlamentu Europejskiego i Rady (WE) nr 1060/2009 z dnia 16 września 2009 r. w sprawie agencji ratingowych</w:t>
      </w:r>
      <w:r w:rsidR="00F95105">
        <w:t xml:space="preserve"> (</w:t>
      </w:r>
      <w:r w:rsidR="00A109DA">
        <w:t>Dz. Urz. UE L 302 z 17.11.2009, str. 1, z</w:t>
      </w:r>
      <w:r w:rsidR="009A1665">
        <w:t> </w:t>
      </w:r>
      <w:r w:rsidR="00A109DA">
        <w:t>późn. zm.</w:t>
      </w:r>
      <w:r w:rsidR="00A109DA">
        <w:rPr>
          <w:rStyle w:val="Odwoanieprzypisudolnego"/>
        </w:rPr>
        <w:footnoteReference w:id="9"/>
      </w:r>
      <w:r w:rsidR="00A109DA" w:rsidRPr="001D5410">
        <w:rPr>
          <w:rStyle w:val="IGindeksgrny"/>
        </w:rPr>
        <w:t>)</w:t>
      </w:r>
      <w:r w:rsidR="00F95105">
        <w:t>)</w:t>
      </w:r>
      <w:r w:rsidRPr="006D673A">
        <w:t>, nadany przez agencję ratingową:</w:t>
      </w:r>
    </w:p>
    <w:p w14:paraId="43A40CE4" w14:textId="77777777" w:rsidR="005F0015" w:rsidRPr="006D673A" w:rsidRDefault="005F0015" w:rsidP="005F0015">
      <w:pPr>
        <w:pStyle w:val="ZLITLITwPKTzmlitwpktliter"/>
      </w:pPr>
      <w:r w:rsidRPr="006D673A">
        <w:t>a)</w:t>
      </w:r>
      <w:r w:rsidRPr="006D673A">
        <w:tab/>
        <w:t>Fitch, co najmniej na poziomie kategorii ratingowej BBB, lub</w:t>
      </w:r>
    </w:p>
    <w:p w14:paraId="078F664A" w14:textId="77777777" w:rsidR="005F0015" w:rsidRPr="006D673A" w:rsidRDefault="005F0015" w:rsidP="005F0015">
      <w:pPr>
        <w:pStyle w:val="ZLITLITwPKTzmlitwpktliter"/>
      </w:pPr>
      <w:r w:rsidRPr="006D673A">
        <w:t>b)</w:t>
      </w:r>
      <w:r w:rsidRPr="006D673A">
        <w:tab/>
        <w:t>Moody's, co najmniej na poziomie kategorii ratingowej Baa2, lub</w:t>
      </w:r>
    </w:p>
    <w:p w14:paraId="2353E818" w14:textId="77777777" w:rsidR="005F0015" w:rsidRPr="006D673A" w:rsidRDefault="005F0015" w:rsidP="005F0015">
      <w:pPr>
        <w:pStyle w:val="ZLITLITwPKTzmlitwpktliter"/>
      </w:pPr>
      <w:r w:rsidRPr="006D673A">
        <w:t>c)</w:t>
      </w:r>
      <w:r w:rsidRPr="006D673A">
        <w:tab/>
        <w:t>Standard &amp; Poor's, co najmniej na poziomie kategorii ratingowej BBB.</w:t>
      </w:r>
    </w:p>
    <w:p w14:paraId="64FBB7EF" w14:textId="77777777" w:rsidR="005F0015" w:rsidRPr="005F0015" w:rsidRDefault="005F0015" w:rsidP="005F0015">
      <w:pPr>
        <w:pStyle w:val="ZLITUSTzmustliter"/>
      </w:pPr>
      <w:r w:rsidRPr="005F0015">
        <w:t>8c</w:t>
      </w:r>
      <w:r w:rsidRPr="001D5410">
        <w:rPr>
          <w:rStyle w:val="IGindeksgrny"/>
        </w:rPr>
        <w:t>5</w:t>
      </w:r>
      <w:r w:rsidRPr="005F0015">
        <w:t>. Za aktualny rating kredytowy, o którym mowa w ust. 8c</w:t>
      </w:r>
      <w:r w:rsidRPr="001D5410">
        <w:rPr>
          <w:rStyle w:val="IGindeksgrny"/>
        </w:rPr>
        <w:t>4</w:t>
      </w:r>
      <w:r w:rsidRPr="005F0015">
        <w:t>, uznaje się długoterminowy rating kredytowy z najniższą kategorią ratingową spośród ostatnio nadanych temu podmiotowi przez agencje ratingowe wskazane w ust. 8c</w:t>
      </w:r>
      <w:r w:rsidRPr="001D5410">
        <w:rPr>
          <w:rStyle w:val="IGindeksgrny"/>
        </w:rPr>
        <w:t>4</w:t>
      </w:r>
      <w:r w:rsidRPr="005F0015">
        <w:t xml:space="preserve"> lub podtrzymanych kategorii ratingowych. Warunkiem koniecznym uznania ratingu kredytowego za aktualny jest nadanie lub podtrzymanie kategorii ratingowej przez </w:t>
      </w:r>
      <w:r w:rsidRPr="005F0015">
        <w:lastRenderedPageBreak/>
        <w:t>agencję ratingową, wskazaną w ust. 8c</w:t>
      </w:r>
      <w:r w:rsidRPr="001D5410">
        <w:rPr>
          <w:rStyle w:val="IGindeksgrny"/>
        </w:rPr>
        <w:t>4</w:t>
      </w:r>
      <w:r w:rsidRPr="005F0015">
        <w:t>, nie wcześniej niż w ciągu ostatnich 18 miesięcy kalendarzowych liczonych od dnia wniesienia zabezpieczenia.</w:t>
      </w:r>
    </w:p>
    <w:p w14:paraId="27CC3626" w14:textId="77777777" w:rsidR="005F0015" w:rsidRPr="005F0015" w:rsidRDefault="005F0015" w:rsidP="005F0015">
      <w:pPr>
        <w:pStyle w:val="ZLITUSTzmustliter"/>
      </w:pPr>
      <w:r w:rsidRPr="005F0015">
        <w:t>8c</w:t>
      </w:r>
      <w:r w:rsidRPr="001D5410">
        <w:rPr>
          <w:rStyle w:val="IGindeksgrny"/>
        </w:rPr>
        <w:t>6</w:t>
      </w:r>
      <w:r w:rsidRPr="005F0015">
        <w:t>. Zabezpieczenie podlega zwrotowi w terminie 30 dni od:</w:t>
      </w:r>
    </w:p>
    <w:p w14:paraId="60461FFA" w14:textId="77777777" w:rsidR="005F0015" w:rsidRPr="006D673A" w:rsidRDefault="005F0015" w:rsidP="005F0015">
      <w:pPr>
        <w:pStyle w:val="ZLITPKTzmpktliter"/>
      </w:pPr>
      <w:r w:rsidRPr="006D673A">
        <w:t>1)</w:t>
      </w:r>
      <w:r w:rsidRPr="006D673A">
        <w:tab/>
        <w:t>pisemnego poinformowania przedsiębiorstwa energetycznego przez podmiot ubiegający się o przyłączenie o rezygnacji z wydanych warunków przyłączenia w terminie 30 dni od dnia ich doręczenia, przy czym rezygnacja skutkuje utratą ważności wydanych warunków przyłączenia;</w:t>
      </w:r>
    </w:p>
    <w:p w14:paraId="7D45A14B" w14:textId="2689430D" w:rsidR="005F0015" w:rsidRPr="006D673A" w:rsidRDefault="005F0015" w:rsidP="005F0015">
      <w:pPr>
        <w:pStyle w:val="ZLITPKTzmpktliter"/>
      </w:pPr>
      <w:r w:rsidRPr="006D673A">
        <w:t>2)</w:t>
      </w:r>
      <w:r w:rsidRPr="006D673A">
        <w:tab/>
        <w:t>pisemnego poinformowania przedsiębiorstwa energetycznego przez podmiot ubiegający się o przyłączenie o zrealizowaniu wszystkich wynikających z</w:t>
      </w:r>
      <w:r w:rsidR="00864534">
        <w:t> </w:t>
      </w:r>
      <w:r w:rsidRPr="006D673A">
        <w:t xml:space="preserve">umowy o przyłączenie zobowiązań w zakresie przyłączenia urządzeń lub instalacji lub sieci; </w:t>
      </w:r>
    </w:p>
    <w:p w14:paraId="7349B487" w14:textId="7CDCB5B1" w:rsidR="005F0015" w:rsidRPr="006D673A" w:rsidRDefault="005F0015" w:rsidP="005F0015">
      <w:pPr>
        <w:pStyle w:val="ZLITPKTzmpktliter"/>
      </w:pPr>
      <w:r w:rsidRPr="006D673A">
        <w:t>3)</w:t>
      </w:r>
      <w:r w:rsidRPr="006D673A">
        <w:tab/>
        <w:t>rozwiązania albo odstąpienia od umowy o przyłączenie, w przypadku gdy do zrealizowania przez podmiot ubiegający się o przyłączenie wszystkich zobowiązań wynikających z umowy o przyłączenie nie doszło na skutek rozwiązania albo odstąpienia od umowy o przyłączenie z przyczyn zawinionych przez przedsiębiorstwo energetyczne zajmujące się przesyłaniem lub dystrybucją energii elektrycznej</w:t>
      </w:r>
      <w:r w:rsidR="00E666ED">
        <w:t>;</w:t>
      </w:r>
    </w:p>
    <w:p w14:paraId="6D9F89AA" w14:textId="35692F9C" w:rsidR="005F0015" w:rsidRPr="006D673A" w:rsidRDefault="005F0015" w:rsidP="005F0015">
      <w:pPr>
        <w:pStyle w:val="ZLITPKTzmpktliter"/>
      </w:pPr>
      <w:r w:rsidRPr="006D673A">
        <w:t xml:space="preserve">4) </w:t>
      </w:r>
      <w:r w:rsidRPr="006D673A">
        <w:tab/>
        <w:t>odmowy wydania warunków przyłączenia lub zawarcia umowy o przyłączenie do sieci elektroenergetycznej z podmiotem ubiegającym się o przyłączenie z</w:t>
      </w:r>
      <w:r w:rsidR="00864534">
        <w:t> </w:t>
      </w:r>
      <w:r w:rsidRPr="006D673A">
        <w:t>powodu braku technicznych lub ekonomicznych warunków przyłączenia</w:t>
      </w:r>
      <w:r w:rsidR="00E666ED">
        <w:t>.</w:t>
      </w:r>
    </w:p>
    <w:p w14:paraId="1C712AE2" w14:textId="50B426E4" w:rsidR="005F0015" w:rsidRPr="005F0015" w:rsidRDefault="005F0015" w:rsidP="005F0015">
      <w:pPr>
        <w:pStyle w:val="ZLITUSTzmustliter"/>
      </w:pPr>
      <w:r w:rsidRPr="005F0015">
        <w:t>8c</w:t>
      </w:r>
      <w:r w:rsidRPr="001D5410">
        <w:rPr>
          <w:rStyle w:val="IGindeksgrny"/>
        </w:rPr>
        <w:t>7</w:t>
      </w:r>
      <w:r w:rsidRPr="005F0015">
        <w:t>. Wraz ze zwrotem zabezpieczenia, w przypadkach, o których mowa w ust. 8c</w:t>
      </w:r>
      <w:r w:rsidRPr="001D5410">
        <w:rPr>
          <w:rStyle w:val="IGindeksgrny"/>
        </w:rPr>
        <w:t>6</w:t>
      </w:r>
      <w:r w:rsidRPr="005F0015">
        <w:t>, wniesionego w formie kaucji, wypłaca się odsetki od kwoty wniesionego zabezpieczenia, w wysokości równej oprocentowaniu rachunku, na który dokonano wpłaty kaucji.</w:t>
      </w:r>
    </w:p>
    <w:p w14:paraId="3C86D7C6" w14:textId="77777777" w:rsidR="005F0015" w:rsidRPr="005F0015" w:rsidRDefault="005F0015" w:rsidP="005F0015">
      <w:pPr>
        <w:pStyle w:val="ZLITUSTzmustliter"/>
      </w:pPr>
      <w:r w:rsidRPr="005F0015">
        <w:t>8c</w:t>
      </w:r>
      <w:r w:rsidRPr="001D5410">
        <w:rPr>
          <w:rStyle w:val="IGindeksgrny"/>
        </w:rPr>
        <w:t>8</w:t>
      </w:r>
      <w:r w:rsidRPr="005F0015">
        <w:t>. Zabezpieczenie nie podlega zwrotowi w przypadku:</w:t>
      </w:r>
    </w:p>
    <w:p w14:paraId="1C109F33" w14:textId="7D150FF4" w:rsidR="005F0015" w:rsidRPr="006D673A" w:rsidRDefault="005F0015" w:rsidP="005F0015">
      <w:pPr>
        <w:pStyle w:val="ZLITPKTzmpktliter"/>
      </w:pPr>
      <w:r w:rsidRPr="006D673A">
        <w:t>1)</w:t>
      </w:r>
      <w:r w:rsidRPr="006D673A">
        <w:tab/>
        <w:t>gdy podmiot ubiegający się o przyłączenie nie wystąpi o zawarcie umowy o</w:t>
      </w:r>
      <w:r w:rsidR="00864534">
        <w:t> </w:t>
      </w:r>
      <w:r w:rsidRPr="006D673A">
        <w:t>przyłączenie albo odmówi zawarcia umowy o przyłączenie w okresie ważności warunków przyłączenia, z wyłączeniem ust. 8c</w:t>
      </w:r>
      <w:r w:rsidRPr="001D5410">
        <w:rPr>
          <w:rStyle w:val="IGindeksgrny"/>
        </w:rPr>
        <w:t>6</w:t>
      </w:r>
      <w:r w:rsidRPr="006D673A">
        <w:t xml:space="preserve"> pkt 1;</w:t>
      </w:r>
    </w:p>
    <w:p w14:paraId="44B819F4" w14:textId="77777777" w:rsidR="005F0015" w:rsidRPr="006D673A" w:rsidRDefault="005F0015" w:rsidP="005F0015">
      <w:pPr>
        <w:pStyle w:val="ZLITPKTzmpktliter"/>
      </w:pPr>
      <w:r w:rsidRPr="006D673A">
        <w:t>2)</w:t>
      </w:r>
      <w:r w:rsidRPr="006D673A">
        <w:tab/>
        <w:t>rozwiązania albo odstąpienia od umowy o przyłączenie, z wyłączeniem ust. 8c</w:t>
      </w:r>
      <w:r w:rsidRPr="001D5410">
        <w:rPr>
          <w:rStyle w:val="IGindeksgrny"/>
        </w:rPr>
        <w:t>6</w:t>
      </w:r>
      <w:r w:rsidRPr="006D673A">
        <w:t xml:space="preserve"> pkt 3.</w:t>
      </w:r>
    </w:p>
    <w:p w14:paraId="6301C948" w14:textId="57A6427E" w:rsidR="0000654C" w:rsidRDefault="005F0015" w:rsidP="005F0015">
      <w:pPr>
        <w:pStyle w:val="ZLITUSTzmustliter"/>
      </w:pPr>
      <w:r w:rsidRPr="005F0015">
        <w:t>8c</w:t>
      </w:r>
      <w:r w:rsidRPr="001D5410">
        <w:rPr>
          <w:rStyle w:val="IGindeksgrny"/>
        </w:rPr>
        <w:t>9</w:t>
      </w:r>
      <w:r w:rsidRPr="005F0015">
        <w:t xml:space="preserve">. Zabezpieczenie składa się </w:t>
      </w:r>
      <w:r w:rsidR="00A563C7">
        <w:t>nie</w:t>
      </w:r>
      <w:r w:rsidR="00691821">
        <w:t xml:space="preserve"> później niż 30 dni przed dniem zawarcia umowy</w:t>
      </w:r>
      <w:r w:rsidRPr="005F0015">
        <w:t>, pod rygorem utraty ważności warunków przyłączenia.</w:t>
      </w:r>
      <w:r w:rsidR="007261DD">
        <w:t xml:space="preserve"> W</w:t>
      </w:r>
      <w:r w:rsidR="007261DD" w:rsidRPr="007261DD">
        <w:rPr>
          <w:lang w:eastAsia="en-US"/>
        </w:rPr>
        <w:t xml:space="preserve"> przypadku ubiegania się o przyłączenie do sieci inwestycji </w:t>
      </w:r>
      <w:r w:rsidR="00BF496C">
        <w:t xml:space="preserve">realizowanej </w:t>
      </w:r>
      <w:r w:rsidR="007261DD" w:rsidRPr="007261DD">
        <w:rPr>
          <w:lang w:eastAsia="en-US"/>
        </w:rPr>
        <w:t xml:space="preserve">na podstawie art. 49 </w:t>
      </w:r>
      <w:r w:rsidR="007261DD" w:rsidRPr="007261DD">
        <w:rPr>
          <w:lang w:eastAsia="en-US"/>
        </w:rPr>
        <w:lastRenderedPageBreak/>
        <w:t xml:space="preserve">ust. 1 ustawy </w:t>
      </w:r>
      <w:r w:rsidR="00721658">
        <w:t xml:space="preserve">z dnia </w:t>
      </w:r>
      <w:r w:rsidR="00873D44">
        <w:t>17 grudnia 2020 r.</w:t>
      </w:r>
      <w:r w:rsidR="00873D44" w:rsidRPr="00873D44">
        <w:t> o promowaniu wytwarzania energii elektrycznej w morskich farmach wiatrowych</w:t>
      </w:r>
      <w:r w:rsidR="007261DD" w:rsidRPr="007261DD">
        <w:rPr>
          <w:lang w:eastAsia="en-US"/>
        </w:rPr>
        <w:t xml:space="preserve"> zabezpieczenie składa się w terminie 60 dni od konwersji wstępnych warunków przyłączenia w warunki przyłączenia zgodnie z art. 51 ust. 1 tej ustawy</w:t>
      </w:r>
      <w:r w:rsidR="00873D44">
        <w:t>.</w:t>
      </w:r>
    </w:p>
    <w:p w14:paraId="65C888D8" w14:textId="7C6C1590" w:rsidR="005F0015" w:rsidRPr="005F0015" w:rsidRDefault="00903F4A" w:rsidP="005F0015">
      <w:pPr>
        <w:pStyle w:val="ZLITUSTzmustliter"/>
      </w:pPr>
      <w:r w:rsidRPr="005F0015">
        <w:t>8c</w:t>
      </w:r>
      <w:r>
        <w:rPr>
          <w:rStyle w:val="IGindeksgrny"/>
        </w:rPr>
        <w:t>10</w:t>
      </w:r>
      <w:r w:rsidRPr="005F0015">
        <w:t>.</w:t>
      </w:r>
      <w:r>
        <w:t xml:space="preserve"> Przepisów ust. </w:t>
      </w:r>
      <w:r w:rsidRPr="006D673A">
        <w:t>8c</w:t>
      </w:r>
      <w:r w:rsidRPr="001D5410">
        <w:rPr>
          <w:rStyle w:val="IGindeksgrny"/>
        </w:rPr>
        <w:t>1</w:t>
      </w:r>
      <w:r w:rsidRPr="00CA5332">
        <w:t>–</w:t>
      </w:r>
      <w:r w:rsidRPr="006D673A">
        <w:t>8c</w:t>
      </w:r>
      <w:r>
        <w:rPr>
          <w:rStyle w:val="IGindeksgrny"/>
        </w:rPr>
        <w:t>9</w:t>
      </w:r>
      <w:r w:rsidRPr="006D673A">
        <w:t xml:space="preserve"> </w:t>
      </w:r>
      <w:r>
        <w:t xml:space="preserve">nie stosuje się </w:t>
      </w:r>
      <w:r w:rsidRPr="007B06BB">
        <w:t xml:space="preserve">w przypadku warunków przyłączenia wydawanych dla </w:t>
      </w:r>
      <w:r>
        <w:t xml:space="preserve">instalacji </w:t>
      </w:r>
      <w:r w:rsidR="00864534">
        <w:t xml:space="preserve">niezbędnych dla </w:t>
      </w:r>
      <w:r w:rsidRPr="007B06BB">
        <w:t>zasilania kolejowej sieci trakcyjnej lub obiektów stanowiących zasil</w:t>
      </w:r>
      <w:r>
        <w:t>a</w:t>
      </w:r>
      <w:r w:rsidRPr="007B06BB">
        <w:t>nie tej sieci</w:t>
      </w:r>
      <w:r>
        <w:t xml:space="preserve"> </w:t>
      </w:r>
      <w:bookmarkStart w:id="20" w:name="_Hlk212709299"/>
      <w:r w:rsidRPr="00CD148E">
        <w:t>oraz umów o przyłączenie do sieci instalacji niezbędnych dla zasilania urządzeń i budynków do kierowania ruchem kolejowym</w:t>
      </w:r>
      <w:bookmarkEnd w:id="20"/>
      <w:r w:rsidRPr="00CD148E">
        <w:t>.</w:t>
      </w:r>
      <w:r w:rsidRPr="00ED7882">
        <w:t>”</w:t>
      </w:r>
      <w:r w:rsidR="005F0015" w:rsidRPr="005F0015">
        <w:t>,</w:t>
      </w:r>
    </w:p>
    <w:p w14:paraId="5936B330" w14:textId="10E390B7" w:rsidR="005F0015" w:rsidRPr="006D673A" w:rsidRDefault="00C71996" w:rsidP="005F0015">
      <w:pPr>
        <w:pStyle w:val="LITlitera"/>
      </w:pPr>
      <w:r>
        <w:t>x</w:t>
      </w:r>
      <w:r w:rsidR="005F0015" w:rsidRPr="006D673A">
        <w:t>)</w:t>
      </w:r>
      <w:r w:rsidR="005F0015" w:rsidRPr="006D673A">
        <w:tab/>
        <w:t>w ust. 8d:</w:t>
      </w:r>
    </w:p>
    <w:p w14:paraId="228527C8" w14:textId="22DEA122" w:rsidR="005F0015" w:rsidRPr="006D673A" w:rsidRDefault="001025BF" w:rsidP="005F0015">
      <w:pPr>
        <w:pStyle w:val="TIRtiret"/>
      </w:pPr>
      <w:r w:rsidRPr="0028658C">
        <w:t>–</w:t>
      </w:r>
      <w:r w:rsidR="005F0015" w:rsidRPr="006D673A">
        <w:tab/>
        <w:t>we wprowadzeniu do wyliczenia wyraz „źródeł” zastępuje się wyrazami „urządzeń lub instalacji lub sieci”,</w:t>
      </w:r>
    </w:p>
    <w:p w14:paraId="6953FA59" w14:textId="51D8545E" w:rsidR="005F0015" w:rsidRPr="006D673A" w:rsidRDefault="001025BF" w:rsidP="005F0015">
      <w:pPr>
        <w:pStyle w:val="TIRtiret"/>
      </w:pPr>
      <w:r w:rsidRPr="0028658C">
        <w:t>–</w:t>
      </w:r>
      <w:r w:rsidR="005F0015" w:rsidRPr="006D673A">
        <w:tab/>
        <w:t>pkt 1 otrzymuje brzmienie:</w:t>
      </w:r>
    </w:p>
    <w:p w14:paraId="55B8083D" w14:textId="2F4A283C" w:rsidR="005F0015" w:rsidRPr="006D673A" w:rsidRDefault="005F0015" w:rsidP="005F0015">
      <w:pPr>
        <w:pStyle w:val="ZTIRPKTzmpkttiret"/>
      </w:pPr>
      <w:r w:rsidRPr="006D673A">
        <w:t>„1)</w:t>
      </w:r>
      <w:r w:rsidRPr="006D673A">
        <w:tab/>
        <w:t xml:space="preserve">oświadczenie o dopuszczalności lokalizacji danej instalacji </w:t>
      </w:r>
      <w:r w:rsidR="00166EA2">
        <w:t xml:space="preserve">lub sieci </w:t>
      </w:r>
      <w:r w:rsidRPr="006D673A">
        <w:t>na terenie objętym planowaną inwestycją zgodnie z miejscowym planem zagospodarowania przestrzennego, a w przypadku braku takiego planu, z</w:t>
      </w:r>
      <w:r w:rsidR="00C71996">
        <w:t> </w:t>
      </w:r>
      <w:r w:rsidRPr="006D673A">
        <w:t>decyzją o warunkach zabudowy i zagospodarowania terenu dla nieruchomości określonej we wniosku, jeżeli jest ona wymagana na podstawie przepisów o planowaniu i zagospodarowaniu przestrzennym albo”,</w:t>
      </w:r>
    </w:p>
    <w:p w14:paraId="1020F92F" w14:textId="73296AC5" w:rsidR="005F0015" w:rsidRPr="006D673A" w:rsidRDefault="001025BF" w:rsidP="005F0015">
      <w:pPr>
        <w:pStyle w:val="TIRtiret"/>
      </w:pPr>
      <w:r w:rsidRPr="0028658C">
        <w:t>–</w:t>
      </w:r>
      <w:r w:rsidR="005F0015" w:rsidRPr="006D673A">
        <w:tab/>
        <w:t>pkt 4 otrzymuje brzmienie:</w:t>
      </w:r>
    </w:p>
    <w:p w14:paraId="5C043E90" w14:textId="0A1E62C5" w:rsidR="005F0015" w:rsidRPr="006D673A" w:rsidRDefault="005F0015" w:rsidP="005F0015">
      <w:pPr>
        <w:pStyle w:val="ZTIRPKTzmpkttiret"/>
      </w:pPr>
      <w:r w:rsidRPr="006D673A">
        <w:t>„4)</w:t>
      </w:r>
      <w:r w:rsidR="00C145B1">
        <w:tab/>
      </w:r>
      <w:r w:rsidRPr="006D673A">
        <w:t>oświadczenie o posiadaniu tytułu prawnego podmiotu do korzystania z</w:t>
      </w:r>
      <w:r w:rsidR="00C71996">
        <w:t> </w:t>
      </w:r>
      <w:r w:rsidRPr="006D673A">
        <w:t>nieruchomości, na której jest planowana inwestycja określona we wniosku z wyłączeniem źródeł lokalizowanych w polskim obszarze morskim</w:t>
      </w:r>
      <w:r w:rsidR="00ED2F7C">
        <w:t xml:space="preserve"> </w:t>
      </w:r>
      <w:r w:rsidRPr="005F0015">
        <w:t>linii wyprowadzających moc oraz linii zasilających przyłączany obiekt</w:t>
      </w:r>
      <w:r w:rsidRPr="006D673A">
        <w:t>”;</w:t>
      </w:r>
    </w:p>
    <w:p w14:paraId="29E106E3" w14:textId="223831B8" w:rsidR="005F0015" w:rsidRPr="006D673A" w:rsidRDefault="00C71996" w:rsidP="005F0015">
      <w:pPr>
        <w:pStyle w:val="LITlitera"/>
      </w:pPr>
      <w:r>
        <w:t>y</w:t>
      </w:r>
      <w:r w:rsidR="005F0015" w:rsidRPr="006D673A">
        <w:t>)</w:t>
      </w:r>
      <w:r w:rsidR="005F0015" w:rsidRPr="006D673A">
        <w:tab/>
        <w:t>po ust. 8d dodaje się ust. 8da w brzmieniu:</w:t>
      </w:r>
    </w:p>
    <w:p w14:paraId="38D1ED82" w14:textId="47F5BAC1" w:rsidR="005F0015" w:rsidRPr="006D673A" w:rsidRDefault="005F0015" w:rsidP="005F0015">
      <w:pPr>
        <w:pStyle w:val="ZLITUSTzmustliter"/>
      </w:pPr>
      <w:r w:rsidRPr="006D673A">
        <w:t>„8da. Przedsiębiorstwo energetyczne zajmujące się przesyłaniem lub dystrybucją energii elektrycznej może żądać, w wyznaczonym przez siebie terminie nie krótszym niż 21 dni, uzupełnienia wniosku o określenie warunków przyłączenia:</w:t>
      </w:r>
    </w:p>
    <w:p w14:paraId="68917329" w14:textId="394DA413" w:rsidR="005F0015" w:rsidRPr="006D673A" w:rsidRDefault="005F0015" w:rsidP="005F0015">
      <w:pPr>
        <w:pStyle w:val="ZLITPKTzmpktliter"/>
      </w:pPr>
      <w:r w:rsidRPr="006D673A">
        <w:t>1)</w:t>
      </w:r>
      <w:r w:rsidRPr="006D673A">
        <w:tab/>
      </w:r>
      <w:r w:rsidR="0045744F">
        <w:t xml:space="preserve">o </w:t>
      </w:r>
      <w:r w:rsidRPr="006D673A">
        <w:t>wypis i wyrys z miejscowego planu zagospodarowania przestrzennego, a</w:t>
      </w:r>
      <w:r w:rsidR="00A4030F">
        <w:t> </w:t>
      </w:r>
      <w:r w:rsidRPr="006D673A">
        <w:t>w</w:t>
      </w:r>
      <w:r w:rsidR="00A4030F">
        <w:t> </w:t>
      </w:r>
      <w:r w:rsidRPr="006D673A">
        <w:t>przypadku braku takiego planu, decyzję o warunkach zabudowy i</w:t>
      </w:r>
      <w:r w:rsidR="00A4030F">
        <w:t> </w:t>
      </w:r>
      <w:r w:rsidRPr="006D673A">
        <w:t xml:space="preserve">zagospodarowania terenu dla nieruchomości określonej we wniosku, jeżeli </w:t>
      </w:r>
      <w:r w:rsidRPr="006D673A">
        <w:lastRenderedPageBreak/>
        <w:t xml:space="preserve">jest ona wymagana na podstawie przepisów o planowaniu i zagospodarowaniu przestrzennym, lub </w:t>
      </w:r>
    </w:p>
    <w:p w14:paraId="0CA9A5CA" w14:textId="03CB871F" w:rsidR="005F0015" w:rsidRPr="005F0015" w:rsidRDefault="005F0015" w:rsidP="003D2DF5">
      <w:pPr>
        <w:pStyle w:val="ZLITPKTzmpktliter"/>
      </w:pPr>
      <w:r w:rsidRPr="006D673A">
        <w:t>2)</w:t>
      </w:r>
      <w:r w:rsidRPr="006D673A">
        <w:tab/>
      </w:r>
      <w:r w:rsidR="00E67A95">
        <w:t xml:space="preserve">o </w:t>
      </w:r>
      <w:r w:rsidRPr="006D673A">
        <w:t>dokument potwierdzający tytuł prawny podmiotu do korzystania z</w:t>
      </w:r>
      <w:r w:rsidR="00A4030F">
        <w:t> </w:t>
      </w:r>
      <w:r w:rsidRPr="006D673A">
        <w:t>nieruchomości, na której jest planowana inwestycja określona we wniosku, z</w:t>
      </w:r>
      <w:r w:rsidR="00A4030F">
        <w:t> </w:t>
      </w:r>
      <w:r w:rsidRPr="006D673A">
        <w:t xml:space="preserve">wyłączeniem źródeł lokalizowanych w polskim obszarze morskim, </w:t>
      </w:r>
      <w:r w:rsidRPr="005F0015">
        <w:t>linii wyprowadzających moc oraz linii zasilających przyłączany obiekt</w:t>
      </w:r>
      <w:r w:rsidRPr="006D673A">
        <w:t>.”,</w:t>
      </w:r>
    </w:p>
    <w:p w14:paraId="27B136AC" w14:textId="26C509B1" w:rsidR="005F0015" w:rsidRPr="006D673A" w:rsidRDefault="00A4030F" w:rsidP="005F0015">
      <w:pPr>
        <w:pStyle w:val="LITlitera"/>
      </w:pPr>
      <w:r>
        <w:t>z</w:t>
      </w:r>
      <w:r w:rsidR="005F0015" w:rsidRPr="006D673A">
        <w:t>)</w:t>
      </w:r>
      <w:r w:rsidR="008C4B4E">
        <w:tab/>
      </w:r>
      <w:r w:rsidR="005F0015" w:rsidRPr="006D673A">
        <w:t>w ust. 8d</w:t>
      </w:r>
      <w:r w:rsidR="005F0015" w:rsidRPr="001D5410">
        <w:rPr>
          <w:rStyle w:val="IGindeksgrny"/>
        </w:rPr>
        <w:t>8</w:t>
      </w:r>
      <w:r w:rsidR="005F0015" w:rsidRPr="006D673A">
        <w:t xml:space="preserve"> skreśla się wyrazy „instalacji odnawialnego źródła energii”,</w:t>
      </w:r>
    </w:p>
    <w:p w14:paraId="4C3BA0CF" w14:textId="56306053" w:rsidR="00DF19DF" w:rsidRDefault="00A4030F" w:rsidP="00DF19DF">
      <w:pPr>
        <w:pStyle w:val="LITlitera"/>
      </w:pPr>
      <w:r>
        <w:t>za</w:t>
      </w:r>
      <w:r w:rsidR="005F0015" w:rsidRPr="006D673A">
        <w:t>)</w:t>
      </w:r>
      <w:r w:rsidR="005F0015" w:rsidRPr="006D673A">
        <w:tab/>
      </w:r>
      <w:r w:rsidR="00DF19DF" w:rsidRPr="00F6505E">
        <w:t>ust</w:t>
      </w:r>
      <w:r w:rsidR="00DF19DF">
        <w:t>.</w:t>
      </w:r>
      <w:r w:rsidR="00DF19DF" w:rsidRPr="00F6505E">
        <w:t xml:space="preserve"> 8d</w:t>
      </w:r>
      <w:r w:rsidR="00DF19DF" w:rsidRPr="00E22434">
        <w:rPr>
          <w:rStyle w:val="IGindeksgrny"/>
        </w:rPr>
        <w:t>15</w:t>
      </w:r>
      <w:r w:rsidR="00DF19DF" w:rsidRPr="00F6505E">
        <w:t xml:space="preserve"> </w:t>
      </w:r>
      <w:r w:rsidR="00DF19DF">
        <w:t>otrzymuje brzmienie:</w:t>
      </w:r>
    </w:p>
    <w:p w14:paraId="07231881" w14:textId="794FFECF" w:rsidR="00510051" w:rsidRPr="006D673A" w:rsidRDefault="00DF19DF" w:rsidP="00DF19DF">
      <w:pPr>
        <w:pStyle w:val="ZLITUSTzmustliter"/>
      </w:pPr>
      <w:r w:rsidRPr="00F6505E">
        <w:t>„</w:t>
      </w:r>
      <w:r>
        <w:t>8d</w:t>
      </w:r>
      <w:r w:rsidRPr="00E22434">
        <w:rPr>
          <w:rStyle w:val="IGindeksgrny"/>
        </w:rPr>
        <w:t>15</w:t>
      </w:r>
      <w:r>
        <w:t xml:space="preserve">. </w:t>
      </w:r>
      <w:r w:rsidRPr="006A5C2D">
        <w:t xml:space="preserve">W przypadku gdy wytworzona </w:t>
      </w:r>
      <w:r w:rsidR="005F0015" w:rsidRPr="006D673A">
        <w:t xml:space="preserve">w </w:t>
      </w:r>
      <w:r w:rsidRPr="006A5C2D">
        <w:t>instalacji, o której mowa w ust. 8d</w:t>
      </w:r>
      <w:r w:rsidRPr="006A5C2D">
        <w:rPr>
          <w:rStyle w:val="IGindeksgrny"/>
        </w:rPr>
        <w:t>14</w:t>
      </w:r>
      <w:r w:rsidRPr="006A5C2D">
        <w:t xml:space="preserve">, </w:t>
      </w:r>
      <w:r w:rsidR="00BA70E0">
        <w:t xml:space="preserve">energia elektryczna </w:t>
      </w:r>
      <w:r w:rsidRPr="006A5C2D">
        <w:t>zostanie wykorzystana na potrzeby odbiorców</w:t>
      </w:r>
      <w:r w:rsidR="00BA70E0">
        <w:t xml:space="preserve"> innych niż </w:t>
      </w:r>
      <w:r w:rsidR="00F546EC">
        <w:t>odbiorcy</w:t>
      </w:r>
      <w:r w:rsidRPr="006A5C2D">
        <w:t xml:space="preserve"> </w:t>
      </w:r>
      <w:r w:rsidR="00F546EC" w:rsidRPr="006A5C2D">
        <w:t>końcow</w:t>
      </w:r>
      <w:r w:rsidR="00F546EC">
        <w:t>i</w:t>
      </w:r>
      <w:r w:rsidR="00F546EC" w:rsidRPr="006A5C2D">
        <w:t xml:space="preserve"> </w:t>
      </w:r>
      <w:r w:rsidRPr="006A5C2D">
        <w:t xml:space="preserve">spółdzielni energetycznej, </w:t>
      </w:r>
      <w:r w:rsidR="00F546EC">
        <w:t>o któr</w:t>
      </w:r>
      <w:r w:rsidR="00F64570">
        <w:t>ych</w:t>
      </w:r>
      <w:r w:rsidR="00F546EC">
        <w:t xml:space="preserve"> mowa w ust. 8d</w:t>
      </w:r>
      <w:r w:rsidR="00F546EC" w:rsidRPr="00093820">
        <w:rPr>
          <w:rStyle w:val="IGindeksgrny"/>
        </w:rPr>
        <w:t>14</w:t>
      </w:r>
      <w:r w:rsidR="00093820">
        <w:t xml:space="preserve"> </w:t>
      </w:r>
      <w:r w:rsidR="00BE0ACC">
        <w:t>pkt 1,</w:t>
      </w:r>
      <w:r w:rsidR="00F546EC">
        <w:t xml:space="preserve"> </w:t>
      </w:r>
      <w:r w:rsidRPr="006A5C2D">
        <w:t>wydane warunki przyłączenia tej instalacji tracą ważność, a przedsiębiorstwo energetyczne zajmujące się przesyłaniem lub dystrybucją energii elektrycznej niezwłocznie odłącza tę instalację od sieci</w:t>
      </w:r>
      <w:r>
        <w:t>.</w:t>
      </w:r>
      <w:r w:rsidRPr="00F6505E">
        <w:t>”</w:t>
      </w:r>
      <w:r>
        <w:t>,</w:t>
      </w:r>
    </w:p>
    <w:p w14:paraId="548B1C61" w14:textId="47DF3C2F" w:rsidR="005F0015" w:rsidRPr="006D673A" w:rsidRDefault="00E9280A" w:rsidP="005F0015">
      <w:pPr>
        <w:pStyle w:val="LITlitera"/>
      </w:pPr>
      <w:r>
        <w:t>z</w:t>
      </w:r>
      <w:r w:rsidR="009210BD">
        <w:t>b</w:t>
      </w:r>
      <w:r w:rsidR="005F0015" w:rsidRPr="006D673A">
        <w:t>)</w:t>
      </w:r>
      <w:r w:rsidR="005F0015" w:rsidRPr="006D673A">
        <w:tab/>
        <w:t xml:space="preserve">w ust. 8e w pkt 5 kropkę zastępuje się </w:t>
      </w:r>
      <w:r w:rsidR="00A4632D">
        <w:t xml:space="preserve">przecinkiem </w:t>
      </w:r>
      <w:r w:rsidR="00947072">
        <w:t xml:space="preserve">i wyrazem </w:t>
      </w:r>
      <w:r w:rsidR="005F0015" w:rsidRPr="006D673A">
        <w:t>„</w:t>
      </w:r>
      <w:r w:rsidR="00ED2627">
        <w:t xml:space="preserve"> </w:t>
      </w:r>
      <w:r w:rsidR="005F0015" w:rsidRPr="006D673A">
        <w:t>, lub” oraz dodaje się pkt 6 w brzmieniu:</w:t>
      </w:r>
    </w:p>
    <w:p w14:paraId="77CCA268" w14:textId="5D22937D" w:rsidR="005F0015" w:rsidRPr="006D673A" w:rsidRDefault="005F0015" w:rsidP="005F0015">
      <w:pPr>
        <w:pStyle w:val="ZLITPKTzmpktliter"/>
      </w:pPr>
      <w:r w:rsidRPr="006D673A">
        <w:t>„6)</w:t>
      </w:r>
      <w:r w:rsidRPr="006D673A">
        <w:tab/>
        <w:t xml:space="preserve">przyłączanej instalacji odnawialnego źródła energii </w:t>
      </w:r>
      <w:r w:rsidR="00BC19AF" w:rsidRPr="00325F03">
        <w:t xml:space="preserve">służącej do wytwarzania energii elektrycznej z biogazu w rozumieniu art. 2 pkt 1 ustawy z dnia 20 lutego 2015 r. o odnawialnych źródłach energii lub energii elektrycznej z biogazu rolniczego w rozumieniu art. 2 pkt 2 ustawy z dnia 20 lutego 2015 r. </w:t>
      </w:r>
      <w:r w:rsidR="00BF3B49" w:rsidRPr="00325F03">
        <w:t>o</w:t>
      </w:r>
      <w:r w:rsidR="00BF3B49">
        <w:t> </w:t>
      </w:r>
      <w:r w:rsidR="00BC19AF" w:rsidRPr="00325F03">
        <w:t>odnawialnych źródłach energii</w:t>
      </w:r>
      <w:r w:rsidRPr="006D673A">
        <w:t>, dla którego złożono oświadczenie, o którym mowa w ust. 3ba.”,</w:t>
      </w:r>
    </w:p>
    <w:p w14:paraId="2D587B4F" w14:textId="64FF47C2" w:rsidR="005F0015" w:rsidRPr="006D673A" w:rsidRDefault="008378F1" w:rsidP="005F0015">
      <w:pPr>
        <w:pStyle w:val="LITlitera"/>
      </w:pPr>
      <w:r>
        <w:t>z</w:t>
      </w:r>
      <w:r w:rsidR="009210BD">
        <w:t>c</w:t>
      </w:r>
      <w:r w:rsidR="005F0015" w:rsidRPr="006D673A">
        <w:t>)</w:t>
      </w:r>
      <w:r w:rsidR="005F0015" w:rsidRPr="006D673A">
        <w:tab/>
        <w:t>po ust. 8g dodaje się ust. 8ga w brzmieniu:</w:t>
      </w:r>
    </w:p>
    <w:p w14:paraId="367F42BB" w14:textId="443FCC23" w:rsidR="005F0015" w:rsidRPr="006D673A" w:rsidRDefault="005F0015" w:rsidP="005F0015">
      <w:pPr>
        <w:pStyle w:val="ZLITUSTzmustliter"/>
      </w:pPr>
      <w:r w:rsidRPr="006D673A">
        <w:t>„8ga. W przypadku złożenia wniosku o wydanie warunków przyłączenia, o</w:t>
      </w:r>
      <w:r w:rsidR="009210BD">
        <w:t> </w:t>
      </w:r>
      <w:r w:rsidRPr="006D673A">
        <w:t>którym mowa w ust. 8g pkt 4</w:t>
      </w:r>
      <w:r w:rsidR="002039DE" w:rsidRPr="00CA5332">
        <w:t>–</w:t>
      </w:r>
      <w:r w:rsidRPr="006D673A">
        <w:t>6, przedsiębiorstwo energetyczne zajmujące się przesyłaniem lub dystrybucją energii elektrycznej w terminie 60 dni od dnia otrzymania tego wniosku potwierdza jego kompletność lub przekazuje informację o</w:t>
      </w:r>
      <w:r w:rsidR="009210BD">
        <w:t> </w:t>
      </w:r>
      <w:r w:rsidRPr="006D673A">
        <w:t>zidentyfikowanych brakach lub wadach tego wniosku.”,</w:t>
      </w:r>
    </w:p>
    <w:p w14:paraId="4B2FC488" w14:textId="01DE7572" w:rsidR="005F0015" w:rsidRPr="006D673A" w:rsidRDefault="00DF19DF" w:rsidP="005F0015">
      <w:pPr>
        <w:pStyle w:val="LITlitera"/>
      </w:pPr>
      <w:r>
        <w:t>z</w:t>
      </w:r>
      <w:r w:rsidR="009210BD">
        <w:t>d</w:t>
      </w:r>
      <w:r w:rsidR="005F0015" w:rsidRPr="006D673A">
        <w:t>)</w:t>
      </w:r>
      <w:r w:rsidR="005F0015" w:rsidRPr="006D673A">
        <w:tab/>
        <w:t>ust. 8g</w:t>
      </w:r>
      <w:r w:rsidR="005F0015" w:rsidRPr="009210BD">
        <w:rPr>
          <w:rStyle w:val="IGindeksgrny"/>
        </w:rPr>
        <w:t>1</w:t>
      </w:r>
      <w:r w:rsidR="005F0015" w:rsidRPr="006D673A">
        <w:t xml:space="preserve"> otrzymuje brzmienie:</w:t>
      </w:r>
    </w:p>
    <w:p w14:paraId="0293673B" w14:textId="77777777" w:rsidR="005F0015" w:rsidRPr="005F0015" w:rsidRDefault="005F0015" w:rsidP="005F0015">
      <w:pPr>
        <w:pStyle w:val="ZLITUSTzmustliter"/>
      </w:pPr>
      <w:r w:rsidRPr="006D673A">
        <w:tab/>
        <w:t>„8g</w:t>
      </w:r>
      <w:r w:rsidRPr="001D5410">
        <w:rPr>
          <w:rStyle w:val="IGindeksgrny"/>
        </w:rPr>
        <w:t>1</w:t>
      </w:r>
      <w:r w:rsidRPr="005F0015">
        <w:t>.  W przypadku wniosku o wydanie warunków przyłączenia do sieci elektroenergetycznej o napięciu wyższym niż 1 kV terminy określone w ust. 8g liczone są od dnia wniesienia zaliczki.”,</w:t>
      </w:r>
    </w:p>
    <w:p w14:paraId="6BEC0365" w14:textId="0D23EF71" w:rsidR="005F0015" w:rsidRPr="006D673A" w:rsidRDefault="008378F1" w:rsidP="005F0015">
      <w:pPr>
        <w:pStyle w:val="LITlitera"/>
      </w:pPr>
      <w:r>
        <w:t>z</w:t>
      </w:r>
      <w:r w:rsidR="009210BD">
        <w:t>e</w:t>
      </w:r>
      <w:r w:rsidR="005F0015" w:rsidRPr="006D673A">
        <w:t>)</w:t>
      </w:r>
      <w:r w:rsidR="005F0015" w:rsidRPr="006D673A">
        <w:tab/>
        <w:t>ust. 8i otrzymuje brzmienie:</w:t>
      </w:r>
    </w:p>
    <w:p w14:paraId="584B260A" w14:textId="77777777" w:rsidR="005F0015" w:rsidRPr="006D673A" w:rsidRDefault="005F0015" w:rsidP="005F0015">
      <w:pPr>
        <w:pStyle w:val="ZLITUSTzmustliter"/>
      </w:pPr>
      <w:r w:rsidRPr="006D673A">
        <w:lastRenderedPageBreak/>
        <w:t>„8i. Warunki przyłączenia do sieci:</w:t>
      </w:r>
    </w:p>
    <w:p w14:paraId="55FF3136" w14:textId="77777777" w:rsidR="005F0015" w:rsidRPr="006D673A" w:rsidRDefault="005F0015" w:rsidP="005F0015">
      <w:pPr>
        <w:pStyle w:val="ZLITPKTzmpktliter"/>
      </w:pPr>
      <w:r w:rsidRPr="006D673A">
        <w:t>1)</w:t>
      </w:r>
      <w:r w:rsidRPr="006D673A">
        <w:tab/>
        <w:t xml:space="preserve">ciepłowniczej, gazowej i wodorowej są ważne dwa lata od dnia ich doręczenia;  </w:t>
      </w:r>
    </w:p>
    <w:p w14:paraId="6C2088A4" w14:textId="77777777" w:rsidR="00354F10" w:rsidRDefault="005F0015" w:rsidP="005F0015">
      <w:pPr>
        <w:pStyle w:val="ZLITPKTzmpktliter"/>
      </w:pPr>
      <w:r w:rsidRPr="006D673A">
        <w:t>2)</w:t>
      </w:r>
      <w:r w:rsidRPr="006D673A">
        <w:tab/>
        <w:t>elektroenergetycznej są ważne jeden rok od ich doręczenia, z wyłączeniem</w:t>
      </w:r>
      <w:r w:rsidR="00354F10">
        <w:t>:</w:t>
      </w:r>
    </w:p>
    <w:p w14:paraId="0C15F805" w14:textId="77777777" w:rsidR="00D679E0" w:rsidRPr="006D673A" w:rsidRDefault="00D679E0" w:rsidP="00D679E0">
      <w:pPr>
        <w:pStyle w:val="ZLITLITwPKTzmlitwpktliter"/>
      </w:pPr>
      <w:r w:rsidRPr="00DB7843">
        <w:t>a)</w:t>
      </w:r>
      <w:r>
        <w:tab/>
      </w:r>
      <w:r w:rsidRPr="00DB7843">
        <w:t xml:space="preserve">warunków przyłączenia wydawanych dla instalacji zasilania kolejowej sieci trakcyjnej lub obiektów stanowiących zasilanie tej sieci oraz </w:t>
      </w:r>
      <w:r>
        <w:t xml:space="preserve">dla </w:t>
      </w:r>
      <w:r w:rsidRPr="00DB7843">
        <w:t>instalacji niezbędnych dla zasilania urządzeń i budynków do kierowania ruchem kolejowym, które są ważne dwa lata od dnia ich doręczenia</w:t>
      </w:r>
      <w:r>
        <w:t>,</w:t>
      </w:r>
    </w:p>
    <w:p w14:paraId="41D89BA0" w14:textId="77777777" w:rsidR="00D679E0" w:rsidRDefault="00D679E0" w:rsidP="00D679E0">
      <w:pPr>
        <w:pStyle w:val="ZLITLITwPKTzmlitwpktliter"/>
      </w:pPr>
      <w:r>
        <w:t>b</w:t>
      </w:r>
      <w:r w:rsidRPr="006D673A">
        <w:t>)</w:t>
      </w:r>
      <w:r>
        <w:tab/>
      </w:r>
      <w:r w:rsidRPr="00471307">
        <w:t>warunków przyłączenia:</w:t>
      </w:r>
    </w:p>
    <w:p w14:paraId="2DD731BA" w14:textId="06A20CF8" w:rsidR="00D679E0" w:rsidRPr="006D673A" w:rsidRDefault="00D679E0" w:rsidP="00D679E0">
      <w:pPr>
        <w:pStyle w:val="ZLITTIRwPKTzmtirwpktliter"/>
      </w:pPr>
      <w:r w:rsidRPr="00471307">
        <w:t>–</w:t>
      </w:r>
      <w:r>
        <w:tab/>
      </w:r>
      <w:r w:rsidRPr="006D673A">
        <w:t>o których mowa w art. 51 ustawy z dnia 17 grudnia 2020 r. o</w:t>
      </w:r>
      <w:r w:rsidR="00CD7D13">
        <w:t> </w:t>
      </w:r>
      <w:r w:rsidRPr="006D673A">
        <w:t>promowaniu wytwarzania energii elektrycznej w morskich farmach wiatrowych,</w:t>
      </w:r>
    </w:p>
    <w:p w14:paraId="339B75ED" w14:textId="0BFDDDB0" w:rsidR="00D679E0" w:rsidRDefault="00D679E0" w:rsidP="00D679E0">
      <w:pPr>
        <w:pStyle w:val="ZLITTIRwPKTzmtirwpktliter"/>
      </w:pPr>
      <w:r w:rsidRPr="006D673A">
        <w:t xml:space="preserve"> </w:t>
      </w:r>
      <w:r w:rsidRPr="00471307">
        <w:t>–</w:t>
      </w:r>
      <w:r w:rsidRPr="00471307">
        <w:tab/>
      </w:r>
      <w:r w:rsidRPr="006D673A">
        <w:t>wydawanych dla inwestycji realizowanych na podstawie ustawy z</w:t>
      </w:r>
      <w:r w:rsidR="00CD7D13">
        <w:t> </w:t>
      </w:r>
      <w:r w:rsidRPr="006D673A">
        <w:t>dnia 29 czerwca 2011 r. o przygotowaniu i realizacji inwestycji w</w:t>
      </w:r>
      <w:r w:rsidR="00CD7D13">
        <w:t> </w:t>
      </w:r>
      <w:r w:rsidRPr="006D673A">
        <w:t>zakresie obiektów energetyki jądrowej</w:t>
      </w:r>
    </w:p>
    <w:p w14:paraId="3C7B4353" w14:textId="60D1ACB5" w:rsidR="005F0015" w:rsidRPr="005F0015" w:rsidRDefault="006F10CB" w:rsidP="001D5410">
      <w:pPr>
        <w:pStyle w:val="ZLITCZWSPLITwPKTzmczciwsplitwpktliter"/>
      </w:pPr>
      <w:r w:rsidRPr="006F10CB">
        <w:t>–</w:t>
      </w:r>
      <w:r w:rsidR="00CD7D13">
        <w:tab/>
      </w:r>
      <w:r w:rsidR="005F0015" w:rsidRPr="006D673A">
        <w:t>które są ważne dziesięć lat od dnia ich doręczenia</w:t>
      </w:r>
      <w:r w:rsidR="009D4337">
        <w:t>.</w:t>
      </w:r>
      <w:r w:rsidR="005F0015" w:rsidRPr="006D673A">
        <w:t xml:space="preserve">”, </w:t>
      </w:r>
    </w:p>
    <w:p w14:paraId="5FD29573" w14:textId="0D85AB06" w:rsidR="005F0015" w:rsidRPr="006D673A" w:rsidRDefault="008378F1" w:rsidP="005F0015">
      <w:pPr>
        <w:pStyle w:val="LITlitera"/>
      </w:pPr>
      <w:r>
        <w:t>z</w:t>
      </w:r>
      <w:r w:rsidR="009D4337">
        <w:t>f</w:t>
      </w:r>
      <w:r w:rsidR="005F0015" w:rsidRPr="006D673A">
        <w:t>)</w:t>
      </w:r>
      <w:r w:rsidR="005F0015" w:rsidRPr="006D673A">
        <w:tab/>
        <w:t>po ust. 8i dodaje się ust. 8i</w:t>
      </w:r>
      <w:r w:rsidR="005F0015" w:rsidRPr="001D5410">
        <w:rPr>
          <w:rStyle w:val="IGindeksgrny"/>
        </w:rPr>
        <w:t>1</w:t>
      </w:r>
      <w:r w:rsidR="00FF59BB" w:rsidRPr="00CA5332">
        <w:t>–</w:t>
      </w:r>
      <w:r w:rsidR="005F0015" w:rsidRPr="006D673A">
        <w:t>8i</w:t>
      </w:r>
      <w:r w:rsidR="005F0015" w:rsidRPr="001D5410">
        <w:rPr>
          <w:rStyle w:val="IGindeksgrny"/>
        </w:rPr>
        <w:t>4</w:t>
      </w:r>
      <w:r w:rsidR="005F0015" w:rsidRPr="006D673A">
        <w:t xml:space="preserve"> w brzmieniu:</w:t>
      </w:r>
    </w:p>
    <w:p w14:paraId="5036C724" w14:textId="755BCDCD" w:rsidR="005F0015" w:rsidRPr="006D673A" w:rsidRDefault="005F0015" w:rsidP="005F0015">
      <w:pPr>
        <w:pStyle w:val="ZLITUSTzmustliter"/>
      </w:pPr>
      <w:r w:rsidRPr="006D673A">
        <w:t>„8i</w:t>
      </w:r>
      <w:r w:rsidRPr="001D5410">
        <w:rPr>
          <w:rStyle w:val="IGindeksgrny"/>
        </w:rPr>
        <w:t>1</w:t>
      </w:r>
      <w:r w:rsidRPr="006D673A">
        <w:t>. W okresie ważności warunki przyłączenia wraz z projektem umowy o</w:t>
      </w:r>
      <w:r w:rsidR="00FE1FC1">
        <w:t> </w:t>
      </w:r>
      <w:r w:rsidRPr="006D673A">
        <w:t>przyłączenie, o którym mowa w art. 7 ust</w:t>
      </w:r>
      <w:r w:rsidR="00DB2F44">
        <w:t>.</w:t>
      </w:r>
      <w:r w:rsidRPr="006D673A">
        <w:t xml:space="preserve"> 1 stanowią warunkowe zobowiązanie przedsiębiorstwa energetycznego zajmującego się przesyłaniem lub dystrybucją energii elektrycznej albo przesyłaniem lub dystrybucją ciepła do zawarcia umowy o</w:t>
      </w:r>
      <w:r w:rsidR="00DB2F44">
        <w:t> </w:t>
      </w:r>
      <w:r w:rsidRPr="006D673A">
        <w:t>przyłączenie odpowiednio do sieci elektroenergetycznej lub ciepłowniczej.</w:t>
      </w:r>
    </w:p>
    <w:p w14:paraId="60829155" w14:textId="4E1AA767" w:rsidR="005F0015" w:rsidRPr="006D673A" w:rsidRDefault="005F0015" w:rsidP="005F0015">
      <w:pPr>
        <w:pStyle w:val="ZLITUSTzmustliter"/>
      </w:pPr>
      <w:r w:rsidRPr="005F0015">
        <w:t>8i</w:t>
      </w:r>
      <w:r w:rsidRPr="001D5410">
        <w:rPr>
          <w:rStyle w:val="IGindeksgrny"/>
        </w:rPr>
        <w:t>2</w:t>
      </w:r>
      <w:r w:rsidRPr="005F0015">
        <w:t xml:space="preserve">. Dopuszcza się </w:t>
      </w:r>
      <w:r w:rsidR="00DB2F44">
        <w:t xml:space="preserve">zmianę </w:t>
      </w:r>
      <w:r w:rsidRPr="005F0015">
        <w:t>warunków przyłączenia</w:t>
      </w:r>
      <w:r w:rsidR="00EE3B51">
        <w:t xml:space="preserve"> n</w:t>
      </w:r>
      <w:r w:rsidR="00EE3B51" w:rsidRPr="003B30A2">
        <w:t xml:space="preserve">a wniosek podmiotu </w:t>
      </w:r>
      <w:r w:rsidR="00EE3B51">
        <w:t>ubiegającego się</w:t>
      </w:r>
      <w:r w:rsidR="00EE3B51" w:rsidRPr="003B30A2">
        <w:t xml:space="preserve"> o przyłączenie </w:t>
      </w:r>
      <w:r w:rsidRPr="005F0015">
        <w:t>w zakresie lokalizacji planowanej inwestycji</w:t>
      </w:r>
      <w:r w:rsidR="00446A53">
        <w:t xml:space="preserve"> </w:t>
      </w:r>
      <w:r w:rsidR="00446A53" w:rsidRPr="00446A53">
        <w:t>z wyłączeniem sieci dystrybucyjnej elektroenergetycznej</w:t>
      </w:r>
      <w:r w:rsidRPr="005F0015">
        <w:t>, z</w:t>
      </w:r>
      <w:r w:rsidR="00EE3B51">
        <w:t> </w:t>
      </w:r>
      <w:r w:rsidRPr="005F0015">
        <w:t xml:space="preserve">zastrzeżeniem, że ogranicza się ona wyłącznie do obszaru gminy </w:t>
      </w:r>
      <w:r w:rsidR="003977B0">
        <w:t>lub</w:t>
      </w:r>
      <w:r w:rsidR="003977B0" w:rsidRPr="005F0015">
        <w:t xml:space="preserve"> </w:t>
      </w:r>
      <w:r w:rsidRPr="005F0015">
        <w:t>gmin bezpośrednio sąsiadujących z terenem planowanej inwestycji.</w:t>
      </w:r>
      <w:r w:rsidR="00B27CE7">
        <w:t xml:space="preserve"> </w:t>
      </w:r>
      <w:r w:rsidR="00B60F8D">
        <w:t>Uprawnienie, o którym mowa w zdaniu pierwszym</w:t>
      </w:r>
      <w:r w:rsidR="00664CA4">
        <w:t>,</w:t>
      </w:r>
      <w:r w:rsidR="00B27CE7" w:rsidRPr="00B27CE7">
        <w:t xml:space="preserve"> nie dotyczy lokalizacji stacji elektroenergetycznej wchodzącej w skład instalacji przyłączanej</w:t>
      </w:r>
      <w:r w:rsidR="00505397">
        <w:t>.</w:t>
      </w:r>
    </w:p>
    <w:p w14:paraId="0C0E613E" w14:textId="35B8EC7D" w:rsidR="005F0015" w:rsidRPr="006D673A" w:rsidRDefault="005F0015" w:rsidP="005F0015">
      <w:pPr>
        <w:pStyle w:val="ZLITUSTzmustliter"/>
      </w:pPr>
      <w:r w:rsidRPr="006D673A">
        <w:t>8i</w:t>
      </w:r>
      <w:r w:rsidRPr="001D5410">
        <w:rPr>
          <w:rStyle w:val="IGindeksgrny"/>
        </w:rPr>
        <w:t>3</w:t>
      </w:r>
      <w:r w:rsidRPr="006D673A">
        <w:t>. W przypadku warunków przyłączenia obejmujących przyłączenie instalacji odbiorczej do sieci o napięciu powyżej 1kV przedsiębiorstwo energetyczne na etapie zawierania umowy o przyłączenie może dokonać ponownej weryfikacji istnienia warunków technicznych i ekonomicznych przyłączenia oraz w przypadku stwierdzenia ich braku, odmówić zawarcia umowy o przyłączenie.</w:t>
      </w:r>
    </w:p>
    <w:p w14:paraId="1EB54890" w14:textId="2CB16C26" w:rsidR="005F0015" w:rsidRPr="006D673A" w:rsidRDefault="005F0015" w:rsidP="005F0015">
      <w:pPr>
        <w:pStyle w:val="ZLITUSTzmustliter"/>
      </w:pPr>
      <w:r w:rsidRPr="006D673A">
        <w:lastRenderedPageBreak/>
        <w:t>8i</w:t>
      </w:r>
      <w:r w:rsidRPr="001D5410">
        <w:rPr>
          <w:rStyle w:val="IGindeksgrny"/>
        </w:rPr>
        <w:t>4</w:t>
      </w:r>
      <w:r w:rsidRPr="006D673A">
        <w:t>. W przypadku warunków przyłączenia obejmujących przyłączenie instalacji odbiorczej do sieci o napięciu powyżej 1kV, przyłączenie to nie jest uwzględniane w ekspertyz</w:t>
      </w:r>
      <w:r w:rsidR="005B6945">
        <w:t>ie</w:t>
      </w:r>
      <w:r w:rsidRPr="006D673A">
        <w:t>, o któr</w:t>
      </w:r>
      <w:r w:rsidR="005B6945">
        <w:t xml:space="preserve">ej </w:t>
      </w:r>
      <w:r w:rsidRPr="006D673A">
        <w:t>mowa w ust. 8e, do czasu zawarcia umowy o przyłączenie.”,</w:t>
      </w:r>
    </w:p>
    <w:p w14:paraId="2BAD8944" w14:textId="1A86D612" w:rsidR="005F0015" w:rsidRPr="006D673A" w:rsidRDefault="008378F1" w:rsidP="005F0015">
      <w:pPr>
        <w:pStyle w:val="LITlitera"/>
      </w:pPr>
      <w:r>
        <w:t>z</w:t>
      </w:r>
      <w:r w:rsidR="00167C7C">
        <w:t>g</w:t>
      </w:r>
      <w:r w:rsidR="005F0015" w:rsidRPr="006D673A">
        <w:t>)</w:t>
      </w:r>
      <w:r w:rsidR="005F0015" w:rsidRPr="006D673A">
        <w:tab/>
        <w:t>ust. 8l otrzymuje brzmienie:</w:t>
      </w:r>
    </w:p>
    <w:p w14:paraId="3B77BE16" w14:textId="77777777" w:rsidR="005F0015" w:rsidRPr="006D673A" w:rsidRDefault="005F0015" w:rsidP="005F0015">
      <w:pPr>
        <w:pStyle w:val="ZLITUSTzmustliter"/>
      </w:pPr>
      <w:r w:rsidRPr="006D673A">
        <w:t>„8l. Przedsiębiorstwo energetyczne zajmujące się przesyłaniem lub dystrybucją energii elektrycznej sporządza informacje dotyczące:</w:t>
      </w:r>
    </w:p>
    <w:p w14:paraId="7BC4174C" w14:textId="77777777" w:rsidR="005F0015" w:rsidRPr="006D673A" w:rsidRDefault="005F0015" w:rsidP="005F0015">
      <w:pPr>
        <w:pStyle w:val="ZLITPKTzmpktliter"/>
      </w:pPr>
      <w:r w:rsidRPr="006D673A">
        <w:t>1)</w:t>
      </w:r>
      <w:r w:rsidRPr="006D673A">
        <w:tab/>
        <w:t>nazwy podmiotów ubiegających się o przyłączenie instalacji, urządzeń lub sieci do sieci elektroenergetycznej o napięciu znamionowym wyższym niż 1 kV, lokalizacji miejsc przyłączenia, mocy przyłączeniowej, rodzaju instalacji, urządzeń lub sieci, dat wydania warunków przyłączenia, zawarcia umów o przyłączenie do sieci elektroenergetycznej i rozpoczęcia dostarczania energii elektrycznej,</w:t>
      </w:r>
    </w:p>
    <w:p w14:paraId="2CBEBF7D" w14:textId="7B10BC6F" w:rsidR="005F0015" w:rsidRPr="006D673A" w:rsidRDefault="005F0015" w:rsidP="001450D7">
      <w:pPr>
        <w:pStyle w:val="ZLITPKTzmpktliter"/>
      </w:pPr>
      <w:r w:rsidRPr="006D673A">
        <w:t>2)</w:t>
      </w:r>
      <w:r w:rsidRPr="006D673A">
        <w:tab/>
        <w:t xml:space="preserve">wartości łącznej dostępnej mocy przyłączeniowej dla instalacji, a także planowanych zmian tych wartości w okresie kolejnych 5 lat od dnia ich publikacji, dla całej sieci przedsiębiorstwa </w:t>
      </w:r>
      <w:r w:rsidRPr="005F0015">
        <w:t xml:space="preserve">energetycznego zajmującego się przesyłaniem lub dystrybucją energii elektrycznej </w:t>
      </w:r>
      <w:r w:rsidRPr="006D673A">
        <w:t>o napięciu znamionowym powyżej 1 kV z podziałem na stacje elektroenergetyczne lub ich grupy wchodzące w skład sieci o napięciu znamionowym 110 kV i wyższym, przy czym wartość łącznej mocy przyłączeniowej jest pomniejszana o moc wynikającą z wydanych i ważnych warunków przyłączenia instalacji, urządzeń lub sieci do sieci elektroenergetycznej</w:t>
      </w:r>
      <w:r w:rsidR="00167C7C">
        <w:t xml:space="preserve">, w tym </w:t>
      </w:r>
      <w:r w:rsidRPr="006D673A">
        <w:t>o wielkość niezbędną do zapewnienia wytwarzania energii elektrycznej z morskich farm wiatrowych odpowiadającą mocy, o której mowa w art. 14 ust. 1 i art. 29 ust. 3 ustawy z</w:t>
      </w:r>
      <w:r w:rsidR="0017775D">
        <w:t> </w:t>
      </w:r>
      <w:r w:rsidRPr="006D673A">
        <w:t>dnia 17 grudnia 2020 r. o promowaniu wytwarzania energii elektrycznej w</w:t>
      </w:r>
      <w:r w:rsidR="0017775D">
        <w:t> </w:t>
      </w:r>
      <w:r w:rsidRPr="006D673A">
        <w:t>morskich farmach wiatrowych,</w:t>
      </w:r>
    </w:p>
    <w:p w14:paraId="2CC4E212" w14:textId="77777777" w:rsidR="005F0015" w:rsidRPr="006D673A" w:rsidRDefault="005F0015" w:rsidP="005F0015">
      <w:pPr>
        <w:pStyle w:val="ZLITPKTzmpktliter"/>
      </w:pPr>
      <w:r w:rsidRPr="006D673A">
        <w:t>3)</w:t>
      </w:r>
      <w:r w:rsidRPr="006D673A">
        <w:tab/>
        <w:t>złożonych wniosków o określenie warunków przyłączenia do sieci elektroenergetycznej o napięciu znamionowym wyższym niż 1 kV, lokalizacji miejsc przyłączenia, mocy przyłączeniowej oraz rodzaju instalacji, daty złożenia wniosku, daty wpłaty zaliczki, statusu rozpatrywania wniosku,</w:t>
      </w:r>
    </w:p>
    <w:p w14:paraId="1821A734" w14:textId="77777777" w:rsidR="005F0015" w:rsidRPr="006D673A" w:rsidRDefault="005F0015" w:rsidP="005F0015">
      <w:pPr>
        <w:pStyle w:val="ZLITPKTzmpktliter"/>
      </w:pPr>
      <w:r w:rsidRPr="006D673A">
        <w:t>4)</w:t>
      </w:r>
      <w:r w:rsidRPr="006D673A">
        <w:tab/>
        <w:t>wydanych odmów określenia warunków przyłączenia do sieci elektroenergetycznej o napięciu znamionowym wyższym niż 1 kV, lokalizacji miejsc przyłączenia, mocy przyłączeniowej, rodzaju instalacji, daty złożenia wniosku, daty wpłaty zaliczki,</w:t>
      </w:r>
    </w:p>
    <w:p w14:paraId="5E18477C" w14:textId="77777777" w:rsidR="005F0015" w:rsidRPr="006D673A" w:rsidRDefault="005F0015" w:rsidP="005F0015">
      <w:pPr>
        <w:pStyle w:val="ZLITPKTzmpktliter"/>
      </w:pPr>
      <w:r w:rsidRPr="006D673A">
        <w:lastRenderedPageBreak/>
        <w:t>5)</w:t>
      </w:r>
      <w:r w:rsidRPr="006D673A">
        <w:tab/>
        <w:t xml:space="preserve">kryteriów stosowanych do obliczania przepustowości sieci elektroenergetycznej dostępnej dla nowych przyłączeń oraz możliwości elastycznego przyłączania na obszarach, na których występują ograniczenia przesyłowe </w:t>
      </w:r>
    </w:p>
    <w:p w14:paraId="4DC546EF" w14:textId="77777777" w:rsidR="0017775D" w:rsidRDefault="00D62D78" w:rsidP="005F0015">
      <w:pPr>
        <w:pStyle w:val="ZLITCZWSPPKTzmczciwsppktliter"/>
      </w:pPr>
      <w:r w:rsidRPr="00DE0ED7">
        <w:t>–</w:t>
      </w:r>
      <w:r w:rsidR="00292C06">
        <w:tab/>
      </w:r>
      <w:r w:rsidR="005F0015" w:rsidRPr="006D673A">
        <w:t>z zachowaniem przepisów o ochronie informacji niejawnych lub innych informacji prawnie chronionych</w:t>
      </w:r>
      <w:r w:rsidR="0017775D">
        <w:t>.</w:t>
      </w:r>
    </w:p>
    <w:p w14:paraId="6B0BB5B9" w14:textId="67F7941A" w:rsidR="005F0015" w:rsidRDefault="008378F1" w:rsidP="005F0015">
      <w:pPr>
        <w:pStyle w:val="LITlitera"/>
      </w:pPr>
      <w:r>
        <w:t>z</w:t>
      </w:r>
      <w:r w:rsidR="008C38A8">
        <w:t>h</w:t>
      </w:r>
      <w:r w:rsidR="005F0015" w:rsidRPr="006D673A">
        <w:t>)</w:t>
      </w:r>
      <w:r w:rsidR="005F0015" w:rsidRPr="006D673A">
        <w:tab/>
        <w:t>po ust. 8l dodaje się ust. 8m</w:t>
      </w:r>
      <w:r w:rsidR="00936AF6" w:rsidRPr="00CA5332">
        <w:t>–</w:t>
      </w:r>
      <w:r w:rsidR="005F0015" w:rsidRPr="006D673A">
        <w:t>8</w:t>
      </w:r>
      <w:r w:rsidR="00ED5FC6">
        <w:t>p</w:t>
      </w:r>
      <w:r w:rsidR="005F0015" w:rsidRPr="006D673A">
        <w:t xml:space="preserve"> w brzmieniu:</w:t>
      </w:r>
    </w:p>
    <w:p w14:paraId="1AD55085" w14:textId="2DDAED25" w:rsidR="00E70B38" w:rsidRPr="006D673A" w:rsidRDefault="00105B30" w:rsidP="00ED5FC6">
      <w:pPr>
        <w:pStyle w:val="ZLITUSTzmustliter"/>
      </w:pPr>
      <w:r w:rsidRPr="006D673A">
        <w:t>„</w:t>
      </w:r>
      <w:r w:rsidR="00E70B38" w:rsidRPr="006D673A">
        <w:t>8m.</w:t>
      </w:r>
      <w:r w:rsidR="00E70B38">
        <w:t xml:space="preserve"> Informacje o których mowa w </w:t>
      </w:r>
      <w:r>
        <w:t xml:space="preserve">ust. 8l </w:t>
      </w:r>
      <w:r w:rsidR="00E70B38" w:rsidRPr="00506ECD">
        <w:t>uwzględniają dokonaną rozbudowę i modernizację sieci oraz zrealizowane i będące w trakcie realizacji przyłączenia i są zamieszczane przez przedsiębiorstwo energetyczne zajmujące się przesyłaniem lub dystrybucją energii elektrycznej na swojej stronie internetowej lub systemie informatycznym. Przedsiębiorstwo energetyczne zajmujące się przesyłaniem energii elektrycznej aktualizuje te informacje co najmniej raz na miesiąc</w:t>
      </w:r>
      <w:r w:rsidR="00E70B38">
        <w:t>. P</w:t>
      </w:r>
      <w:r w:rsidR="00E70B38" w:rsidRPr="00506ECD">
        <w:t>rzedsiębiorstwo energetyczne zajmujące się dystrybucją energii elektrycznej aktualizuje te informacje co najmniej raz na trzy miesiące</w:t>
      </w:r>
      <w:r w:rsidR="00ED5FC6">
        <w:t>.</w:t>
      </w:r>
    </w:p>
    <w:p w14:paraId="3B476BF3" w14:textId="56633C66" w:rsidR="005F0015" w:rsidRPr="006D673A" w:rsidRDefault="005F0015" w:rsidP="005F0015">
      <w:pPr>
        <w:pStyle w:val="ZLITUSTzmustliter"/>
      </w:pPr>
      <w:r w:rsidRPr="006D673A">
        <w:t>8</w:t>
      </w:r>
      <w:r w:rsidR="00ED5FC6">
        <w:t>n</w:t>
      </w:r>
      <w:r w:rsidRPr="006D673A">
        <w:t>.</w:t>
      </w:r>
      <w:r w:rsidR="00936AF6">
        <w:t xml:space="preserve"> </w:t>
      </w:r>
      <w:r w:rsidRPr="006D673A">
        <w:t>Zagregowane informacje, o których mowa w ust. 8l, obejmujące sieć przesyłową oraz co najmniej sieci operatorów systemów dystrybucyjnych obsługujących co najmniej sto tysięcy przyłączonych odbiorców, są publikowane przez przedsiębiorstwo energetyczne zajmujące się przesyłaniem energii elektrycznej w systemie informatycznym o którym mowa w ust</w:t>
      </w:r>
      <w:r w:rsidR="002402A6">
        <w:t>.</w:t>
      </w:r>
      <w:r w:rsidRPr="006D673A">
        <w:t xml:space="preserve"> 3a</w:t>
      </w:r>
      <w:r w:rsidRPr="001D5410">
        <w:rPr>
          <w:rStyle w:val="IGindeksgrny"/>
        </w:rPr>
        <w:t>2</w:t>
      </w:r>
      <w:r w:rsidRPr="006D673A">
        <w:t xml:space="preserve">. </w:t>
      </w:r>
      <w:r w:rsidR="006D53AB" w:rsidRPr="006D53AB">
        <w:t xml:space="preserve">Informacje te przedsiębiorstwo aktualizuje co najmniej raz na miesiąc w zakresie sieci przesyłowej i co najmniej raz na trzy miesiące w zakresie sieci dystrybucyjnej.  </w:t>
      </w:r>
    </w:p>
    <w:p w14:paraId="3E0518ED" w14:textId="7DB4ECD5" w:rsidR="005F0015" w:rsidRPr="006D673A" w:rsidRDefault="005F0015" w:rsidP="005F0015">
      <w:pPr>
        <w:pStyle w:val="ZLITUSTzmustliter"/>
      </w:pPr>
      <w:r w:rsidRPr="006D673A">
        <w:t>8</w:t>
      </w:r>
      <w:r w:rsidR="00ED5FC6">
        <w:t>o</w:t>
      </w:r>
      <w:r w:rsidRPr="006D673A">
        <w:t>. Przedsiębiorstwo energetyczne zajmujące się dystrybucją energii elektrycznej bezpłatnie udostępnia przedsiębiorstwu energetycznemu zajmującemu się przesyłaniem energii elektrycznej informacje, z wyłączeniem informacji stanowiących dane osobowe, w celu ich opublikowania zgodnie z ust. 8</w:t>
      </w:r>
      <w:r w:rsidR="002402A6">
        <w:t>n</w:t>
      </w:r>
      <w:r w:rsidRPr="006D673A">
        <w:t>, w sposób uzgodniony między stronami.</w:t>
      </w:r>
    </w:p>
    <w:p w14:paraId="649A1928" w14:textId="3D4282FF" w:rsidR="005F0015" w:rsidRDefault="005F0015" w:rsidP="005F0015">
      <w:pPr>
        <w:pStyle w:val="ZLITUSTzmustliter"/>
      </w:pPr>
      <w:r w:rsidRPr="006D673A">
        <w:t>8</w:t>
      </w:r>
      <w:r w:rsidR="002402A6">
        <w:t>p</w:t>
      </w:r>
      <w:r w:rsidRPr="006D673A">
        <w:t>. Przedsiębiorstw</w:t>
      </w:r>
      <w:r w:rsidR="00050674">
        <w:t>o</w:t>
      </w:r>
      <w:r w:rsidRPr="006D673A">
        <w:t xml:space="preserve"> energetyczne zajmujące się przesyłaniem energii elektrycznej i przedsiębiorstw</w:t>
      </w:r>
      <w:r w:rsidR="00050674">
        <w:t>o</w:t>
      </w:r>
      <w:r w:rsidRPr="006D673A">
        <w:t xml:space="preserve"> energetyczne zajmujące się dystrybucją energii elektrycznej obsługujące co najmniej sto tysięcy przyłączonych odbiorców </w:t>
      </w:r>
      <w:r w:rsidR="00D74C28" w:rsidRPr="006D673A">
        <w:t xml:space="preserve">opracowują </w:t>
      </w:r>
      <w:r w:rsidRPr="006D673A">
        <w:t xml:space="preserve">wspólnie jednolity zbiór zasad opisujących co najmniej procedury, przepisy, terminy oraz kryteria stosowane przy rozpatrywaniu wniosków </w:t>
      </w:r>
      <w:r w:rsidRPr="006D673A">
        <w:lastRenderedPageBreak/>
        <w:t>o</w:t>
      </w:r>
      <w:r w:rsidR="001F3E08">
        <w:t> </w:t>
      </w:r>
      <w:r w:rsidRPr="006D673A">
        <w:t>przyłączenie do sieci elektroenergetycznej oraz publikują je w systemie informatycznym, o którym mowa w ust</w:t>
      </w:r>
      <w:r w:rsidR="001F3E08">
        <w:t>.</w:t>
      </w:r>
      <w:r w:rsidRPr="006D673A">
        <w:t xml:space="preserve"> 3a</w:t>
      </w:r>
      <w:r w:rsidRPr="001D5410">
        <w:rPr>
          <w:rStyle w:val="IGindeksgrny"/>
        </w:rPr>
        <w:t>2</w:t>
      </w:r>
      <w:r w:rsidRPr="006D673A">
        <w:t>.”,</w:t>
      </w:r>
    </w:p>
    <w:p w14:paraId="6ACE42B2" w14:textId="455614DA" w:rsidR="00477178" w:rsidRDefault="008378F1" w:rsidP="00477178">
      <w:pPr>
        <w:pStyle w:val="LITlitera"/>
      </w:pPr>
      <w:r>
        <w:t>z</w:t>
      </w:r>
      <w:r w:rsidR="008C38A8">
        <w:t>i</w:t>
      </w:r>
      <w:r w:rsidR="00B807C5">
        <w:t>)</w:t>
      </w:r>
      <w:r w:rsidR="00B807C5">
        <w:tab/>
      </w:r>
      <w:r w:rsidR="00477178">
        <w:t xml:space="preserve">po ust. 9a dodaje się ust. 9b </w:t>
      </w:r>
      <w:r w:rsidR="00B11A3D">
        <w:t xml:space="preserve">i 9c </w:t>
      </w:r>
      <w:r w:rsidR="00477178">
        <w:t>w brzmieniu:</w:t>
      </w:r>
    </w:p>
    <w:p w14:paraId="098A2303" w14:textId="0F0D4637" w:rsidR="00A33BB3" w:rsidRDefault="00477178" w:rsidP="00A6388A">
      <w:pPr>
        <w:pStyle w:val="ZLITUSTzmustliter"/>
      </w:pPr>
      <w:r w:rsidRPr="006D673A">
        <w:t>„</w:t>
      </w:r>
      <w:r>
        <w:t xml:space="preserve">9b. Umowa o przyłączenie, o której mowa w ust. 9, dotycząca </w:t>
      </w:r>
      <w:r w:rsidR="00A33BB3" w:rsidRPr="00A33BB3">
        <w:t>instalacji odnawialnego źródła energii służących do wytwarzania energii elektrycznej z</w:t>
      </w:r>
      <w:r w:rsidR="007C1357">
        <w:t> </w:t>
      </w:r>
      <w:r w:rsidR="00A33BB3" w:rsidRPr="00A33BB3">
        <w:t xml:space="preserve">biogazu w rozumieniu art. 2 pkt 1 ustawy z dnia 20 lutego 2015 r. o odnawialnych źródłach energii lub energii elektrycznej z biogazu rolniczego w rozumieniu art. 2 pkt 2 ustawy z dnia 20 lutego 2015 r. o odnawialnych źródłach energii </w:t>
      </w:r>
      <w:r>
        <w:t>zawiera</w:t>
      </w:r>
      <w:r w:rsidR="00A33BB3">
        <w:t>:</w:t>
      </w:r>
    </w:p>
    <w:p w14:paraId="3BC77682" w14:textId="692BF40C" w:rsidR="007276C5" w:rsidRDefault="00A33BB3" w:rsidP="007276C5">
      <w:pPr>
        <w:pStyle w:val="ZLITPKTzmpktliter"/>
      </w:pPr>
      <w:r>
        <w:t>1)</w:t>
      </w:r>
      <w:r>
        <w:tab/>
      </w:r>
      <w:r w:rsidR="00477178">
        <w:t xml:space="preserve">zastrzeżenie, że uzgodnioną wysokość opłaty za przyłączenie zastępuje się wielkością </w:t>
      </w:r>
      <w:r w:rsidR="00171927">
        <w:t xml:space="preserve">określoną w ust. 8 pkt </w:t>
      </w:r>
      <w:r w:rsidR="001578FE">
        <w:t>8</w:t>
      </w:r>
      <w:r w:rsidR="00477178">
        <w:t>, po uzgodnieniu wymaganych inwestycji w</w:t>
      </w:r>
      <w:r w:rsidR="007C1357">
        <w:t> </w:t>
      </w:r>
      <w:r w:rsidR="00477178">
        <w:t>planie, o którym mowa art. 16 ust. 1, zgodnie z art. 16 ust. 8b</w:t>
      </w:r>
      <w:r w:rsidR="007276C5">
        <w:t xml:space="preserve"> pkt 2;</w:t>
      </w:r>
    </w:p>
    <w:p w14:paraId="07387216" w14:textId="45407AB9" w:rsidR="007276C5" w:rsidRPr="007276C5" w:rsidRDefault="007276C5" w:rsidP="007276C5">
      <w:pPr>
        <w:pStyle w:val="ZLITPKTzmpktliter"/>
      </w:pPr>
      <w:r w:rsidRPr="007276C5">
        <w:t>2)</w:t>
      </w:r>
      <w:r w:rsidRPr="007276C5">
        <w:tab/>
        <w:t>sposób i zasady zwrotu różnicy między uzgodnionymi kosztami realizacji przyłączenia, a wymaganą wysokością opłaty za przyłączenie.</w:t>
      </w:r>
    </w:p>
    <w:p w14:paraId="1B7D6F3D" w14:textId="0D6FBBE9" w:rsidR="007276C5" w:rsidRPr="007276C5" w:rsidRDefault="007276C5" w:rsidP="002D02B8">
      <w:pPr>
        <w:pStyle w:val="ZLITUSTzmustliter"/>
      </w:pPr>
      <w:r w:rsidRPr="007276C5">
        <w:t>9c. W przypadku gdy przedsiębiorstwo energetyczne odmówi przyłączenia do sieci instalacji odnawialnego źródła energii służących do wytwarzania energii elektrycznej z biogazu w rozumieniu art. 2 pkt 1 ustawy z dnia 20 lutego 2015 r. o</w:t>
      </w:r>
      <w:r w:rsidR="007C1357">
        <w:t> </w:t>
      </w:r>
      <w:r w:rsidRPr="007276C5">
        <w:t>odnawialnych źródłach energii lub energii elektrycznej z biogazu rolniczego w</w:t>
      </w:r>
      <w:r w:rsidR="007C1357">
        <w:t> </w:t>
      </w:r>
      <w:r w:rsidRPr="007276C5">
        <w:t xml:space="preserve">rozumieniu art. 2 pkt 2 ustawy z dnia 20 lutego 2015 r. o odnawialnych źródłach energii z powodu braku warunków </w:t>
      </w:r>
      <w:r w:rsidR="006369FF">
        <w:t xml:space="preserve">technicznych lub </w:t>
      </w:r>
      <w:r w:rsidRPr="007276C5">
        <w:t>ekonomicznych, o których mowa w ust. 1, zawiera umowę o przyłączenie do sieci z podmiotem ubiegającym się o przyłączenie do sieci określając termin jej realizacji po uzgodnieniu wymaganych inwestycji w planie, o którym mowa art. 16 ust. 1, zgodnie z art. 16 ust. 8b pkt 2</w:t>
      </w:r>
      <w:r w:rsidR="00171927">
        <w:t>.</w:t>
      </w:r>
      <w:r w:rsidR="00171927" w:rsidRPr="00171927">
        <w:t>”,</w:t>
      </w:r>
    </w:p>
    <w:p w14:paraId="06C4044D" w14:textId="435D7C14" w:rsidR="005F0015" w:rsidRPr="006D673A" w:rsidRDefault="008378F1" w:rsidP="005F0015">
      <w:pPr>
        <w:pStyle w:val="LITlitera"/>
      </w:pPr>
      <w:r>
        <w:t>z</w:t>
      </w:r>
      <w:r w:rsidR="00757E4A">
        <w:t>j</w:t>
      </w:r>
      <w:r w:rsidR="005F0015" w:rsidRPr="006D673A">
        <w:t>)</w:t>
      </w:r>
      <w:r w:rsidR="005F0015" w:rsidRPr="006D673A">
        <w:tab/>
        <w:t>uchyla się ust. 14;</w:t>
      </w:r>
    </w:p>
    <w:p w14:paraId="28E5BF9D" w14:textId="7A29A7B2" w:rsidR="005F0015" w:rsidRPr="006D673A" w:rsidRDefault="005F0015" w:rsidP="005F0015">
      <w:pPr>
        <w:pStyle w:val="PKTpunkt"/>
      </w:pPr>
      <w:r w:rsidRPr="006D673A">
        <w:t>9)</w:t>
      </w:r>
      <w:r w:rsidRPr="006D673A">
        <w:tab/>
        <w:t>po art. 7 dodaje się art. 7</w:t>
      </w:r>
      <w:r w:rsidRPr="001D5410">
        <w:rPr>
          <w:rStyle w:val="IGindeksgrny"/>
        </w:rPr>
        <w:t>1</w:t>
      </w:r>
      <w:r w:rsidRPr="006D673A">
        <w:t xml:space="preserve"> i </w:t>
      </w:r>
      <w:r w:rsidR="0066678E">
        <w:t xml:space="preserve">art. </w:t>
      </w:r>
      <w:r w:rsidRPr="006D673A">
        <w:t>7</w:t>
      </w:r>
      <w:r w:rsidRPr="001D5410">
        <w:rPr>
          <w:rStyle w:val="IGindeksgrny"/>
        </w:rPr>
        <w:t>2</w:t>
      </w:r>
      <w:r w:rsidRPr="006D673A">
        <w:t xml:space="preserve"> w brzmieniu:</w:t>
      </w:r>
    </w:p>
    <w:p w14:paraId="10F4A203" w14:textId="646F4F5B" w:rsidR="005F0015" w:rsidRPr="006D673A" w:rsidRDefault="005F0015" w:rsidP="005F0015">
      <w:pPr>
        <w:pStyle w:val="ZARTzmartartykuempunktem"/>
      </w:pPr>
      <w:r w:rsidRPr="006D673A">
        <w:t>„Art. 7</w:t>
      </w:r>
      <w:r w:rsidRPr="001D5410">
        <w:rPr>
          <w:rStyle w:val="IGindeksgrny"/>
        </w:rPr>
        <w:t>1</w:t>
      </w:r>
      <w:r w:rsidRPr="006D673A">
        <w:t xml:space="preserve">. 1. W przypadku </w:t>
      </w:r>
      <w:r w:rsidR="00D32975">
        <w:t>gdy</w:t>
      </w:r>
      <w:r w:rsidR="00D32975" w:rsidRPr="006D673A">
        <w:t xml:space="preserve"> </w:t>
      </w:r>
      <w:r w:rsidRPr="006D673A">
        <w:t xml:space="preserve">przyłączenie bez ograniczeń we wprowadzaniu i poborze energii elektrycznej wymaga rozbudowy sieci elektroenergetycznej w zakresie wynikającym z uzgodnionych z Prezesem </w:t>
      </w:r>
      <w:r w:rsidR="007F456B" w:rsidRPr="006D673A">
        <w:t xml:space="preserve">Urzędu Regulacji Energetyki </w:t>
      </w:r>
      <w:r w:rsidRPr="006D673A">
        <w:t>planów, o których mowa w art. 16</w:t>
      </w:r>
      <w:r w:rsidR="00741FD4">
        <w:t xml:space="preserve"> i </w:t>
      </w:r>
      <w:r w:rsidRPr="006D673A">
        <w:t xml:space="preserve">nie jest możliwe z wykorzystaniem istniejącej infrastruktury, operator systemu elektroenergetycznego może zawrzeć z podmiotem ubiegającym się o przyłączenie elastyczną umowę o przyłączenie do sieci. </w:t>
      </w:r>
    </w:p>
    <w:p w14:paraId="19CE6593" w14:textId="77777777" w:rsidR="005B5EF2" w:rsidRDefault="005F0015" w:rsidP="005F0015">
      <w:pPr>
        <w:pStyle w:val="ZUSTzmustartykuempunktem"/>
      </w:pPr>
      <w:r w:rsidRPr="006D673A">
        <w:t>2. Zawarcie elastycznej umowy o przyłączenie do sieci</w:t>
      </w:r>
      <w:r w:rsidR="005B5EF2">
        <w:t>:</w:t>
      </w:r>
    </w:p>
    <w:p w14:paraId="2F39D8B2" w14:textId="4FECF5BC" w:rsidR="005B5EF2" w:rsidRDefault="005B5EF2" w:rsidP="001D5410">
      <w:pPr>
        <w:pStyle w:val="ZPKTzmpktartykuempunktem"/>
      </w:pPr>
      <w:r>
        <w:lastRenderedPageBreak/>
        <w:t>1)</w:t>
      </w:r>
      <w:r>
        <w:tab/>
      </w:r>
      <w:r w:rsidR="005F0015" w:rsidRPr="006D673A">
        <w:t>nie zwalnia danego przedsiębiorstwa energetycznego z obowiązku realizacji inwestycji wynikających z uzgodnionych z Prezesem Urzędu Regulacji Energetyki planów, o których mowa w art. 16</w:t>
      </w:r>
      <w:r w:rsidR="00FF6A6D">
        <w:t>;</w:t>
      </w:r>
    </w:p>
    <w:p w14:paraId="5F58D0A4" w14:textId="0EC8D229" w:rsidR="005B5EF2" w:rsidRDefault="005B5EF2" w:rsidP="001D5410">
      <w:pPr>
        <w:pStyle w:val="ZPKTzmpktartykuempunktem"/>
      </w:pPr>
      <w:r>
        <w:t>2)</w:t>
      </w:r>
      <w:r>
        <w:tab/>
      </w:r>
      <w:r w:rsidR="005F0015" w:rsidRPr="006D673A">
        <w:t>nie może utrudniać lub uniemożliwiać realizacji tych inwestycji</w:t>
      </w:r>
      <w:r w:rsidR="005F0015" w:rsidRPr="005F0015">
        <w:t xml:space="preserve"> </w:t>
      </w:r>
      <w:r w:rsidR="005F0015" w:rsidRPr="006D673A">
        <w:t>oraz</w:t>
      </w:r>
    </w:p>
    <w:p w14:paraId="13F7F481" w14:textId="4933395F" w:rsidR="005F0015" w:rsidRPr="006D673A" w:rsidRDefault="005B5EF2" w:rsidP="001D5410">
      <w:pPr>
        <w:pStyle w:val="ZPKTzmpktartykuempunktem"/>
      </w:pPr>
      <w:r>
        <w:t>3)</w:t>
      </w:r>
      <w:r>
        <w:tab/>
      </w:r>
      <w:r w:rsidR="005F0015" w:rsidRPr="006D673A">
        <w:t>musi zapewniać ochronę interesów odbiorców przed nieuzasadnionym poziomem cen i stawek opłat.</w:t>
      </w:r>
    </w:p>
    <w:p w14:paraId="2A6BC12C" w14:textId="4D2CE07B" w:rsidR="005F0015" w:rsidRPr="006D673A" w:rsidRDefault="005F0015" w:rsidP="005F0015">
      <w:pPr>
        <w:pStyle w:val="ZUSTzmustartykuempunktem"/>
      </w:pPr>
      <w:r w:rsidRPr="006D673A">
        <w:t xml:space="preserve">3. </w:t>
      </w:r>
      <w:bookmarkStart w:id="21" w:name="_Hlk206600197"/>
      <w:r w:rsidRPr="006D673A">
        <w:t>W przypadku, o którym mowa w ust. 1, warunki przyłączenia oraz elastyczna umowa o przyłączenie do sieci, a także zawierana na ich podstawie umowa o świadczenia usług przesyłania lub dystrybucji energii elektrycznej, zawierają w szczególności postanowienia określające ograniczenia odpowiednio w kierunku poboru lub wprowadzania do sieci energii elektrycznej oraz wymagany zakres rozbudowy sieci. Ograniczenia</w:t>
      </w:r>
      <w:r w:rsidR="000E18FD">
        <w:t xml:space="preserve"> te</w:t>
      </w:r>
      <w:r w:rsidRPr="006D673A">
        <w:t xml:space="preserve"> obowiązują do czasu rozbudowy sieci nie dłużej jednak niż 3 lata od </w:t>
      </w:r>
      <w:r w:rsidR="008E415B">
        <w:t xml:space="preserve">dnia </w:t>
      </w:r>
      <w:r w:rsidRPr="006D673A">
        <w:t xml:space="preserve">zakończenia realizacji całości przyłączanego obiektu i uzyskania </w:t>
      </w:r>
      <w:bookmarkEnd w:id="21"/>
      <w:r w:rsidRPr="006D673A">
        <w:t xml:space="preserve">ostatecznego pozwolenia na użytkowanie, o ile obiekt jest objęty obowiązkiem jego uzyskania.  </w:t>
      </w:r>
    </w:p>
    <w:p w14:paraId="02DE7354" w14:textId="77777777" w:rsidR="005F0015" w:rsidRPr="006D673A" w:rsidRDefault="005F0015" w:rsidP="005F0015">
      <w:pPr>
        <w:pStyle w:val="ZUSTzmustartykuempunktem"/>
      </w:pPr>
      <w:r w:rsidRPr="006D673A">
        <w:t xml:space="preserve">4. Przedsiębiorstwo energetyczne informuje podmiot, który zawarł elastyczną umowę o przyłączenie do sieci o zrealizowanej rozbudowie sieci elektroenergetycznej nie później niż w terminie 30 dni od dnia zakończenia tej rozbudowy. </w:t>
      </w:r>
    </w:p>
    <w:p w14:paraId="2AFB15CA" w14:textId="106B119E" w:rsidR="005F0015" w:rsidRPr="006D673A" w:rsidRDefault="005F0015" w:rsidP="005F0015">
      <w:pPr>
        <w:pStyle w:val="ZARTzmartartykuempunktem"/>
      </w:pPr>
      <w:r w:rsidRPr="006D673A">
        <w:t>Art. 7</w:t>
      </w:r>
      <w:r w:rsidRPr="001D5410">
        <w:rPr>
          <w:rStyle w:val="IGindeksgrny"/>
        </w:rPr>
        <w:t>2</w:t>
      </w:r>
      <w:r w:rsidRPr="006D673A">
        <w:t xml:space="preserve">. 1. W przypadku </w:t>
      </w:r>
      <w:r w:rsidR="0009257B">
        <w:t>gdy</w:t>
      </w:r>
      <w:r w:rsidR="0009257B" w:rsidRPr="006D673A">
        <w:t xml:space="preserve"> </w:t>
      </w:r>
      <w:r w:rsidRPr="006D673A">
        <w:t>przyłączenie bez ograniczeń we wprowadzaniu i</w:t>
      </w:r>
      <w:r w:rsidR="00FF6A6D">
        <w:t> </w:t>
      </w:r>
      <w:r w:rsidRPr="006D673A">
        <w:t xml:space="preserve">poborze energii elektrycznej nie jest możliwe mimo planowanej rozbudowy sieci elektroenergetycznej w zakresie wynikającym z uzgodnionych z Prezesem </w:t>
      </w:r>
      <w:r w:rsidR="0009257B" w:rsidRPr="006D673A">
        <w:t xml:space="preserve">Urzędu Regulacji Energetyki </w:t>
      </w:r>
      <w:r w:rsidRPr="006D673A">
        <w:t>planów</w:t>
      </w:r>
      <w:r w:rsidR="00DF109A">
        <w:t xml:space="preserve"> rozwoju</w:t>
      </w:r>
      <w:r w:rsidRPr="006D673A">
        <w:t>, o których mowa w art. 16</w:t>
      </w:r>
      <w:r w:rsidR="000B754A">
        <w:t xml:space="preserve"> ust. 1</w:t>
      </w:r>
      <w:r w:rsidRPr="006D673A">
        <w:t>, operator systemu elektroenergetycznego może zawrzeć z podmiotem ubiegającym się o przyłączenie konfigurowalną umowę o przyłączenie do sieci.</w:t>
      </w:r>
    </w:p>
    <w:p w14:paraId="7D7FA9AB" w14:textId="7DEEE8C6" w:rsidR="005F0015" w:rsidRPr="006D673A" w:rsidRDefault="005F0015" w:rsidP="005F0015">
      <w:pPr>
        <w:pStyle w:val="ZUSTzmustartykuempunktem"/>
      </w:pPr>
      <w:r w:rsidRPr="006D673A">
        <w:t>2. Warunki przyłączenia oraz konfigurowalna umowa o przyłączenie do sieci, a</w:t>
      </w:r>
      <w:r w:rsidR="00FF6A6D">
        <w:t> </w:t>
      </w:r>
      <w:r w:rsidRPr="006D673A">
        <w:t>także zawierana na ich podstawie umowa o świadczenia usług przesyłania lub dystrybucji energii elektrycznej, zawierają w szczególności postanowienia określające ograniczenia odpowiednio w kierunku poboru lub wprowadzania do sieci energii elektrycznej.</w:t>
      </w:r>
    </w:p>
    <w:p w14:paraId="259CFA50" w14:textId="28DF8F22" w:rsidR="005F0015" w:rsidRPr="006D673A" w:rsidRDefault="005F0015" w:rsidP="005F0015">
      <w:pPr>
        <w:pStyle w:val="ZUSTzmustartykuempunktem"/>
      </w:pPr>
      <w:r w:rsidRPr="006D673A">
        <w:t xml:space="preserve">3. Ograniczenia, o których mowa w ust. </w:t>
      </w:r>
      <w:r w:rsidR="00A4054C">
        <w:t>2</w:t>
      </w:r>
      <w:r w:rsidR="00A4054C" w:rsidRPr="006D673A">
        <w:t xml:space="preserve"> </w:t>
      </w:r>
      <w:r w:rsidRPr="006D673A">
        <w:t>mogą być zmienne w czasie i mogą odnosić się do zdefiniowanych zdarzeń lub parametrów związanych z pracą tej sieci, w</w:t>
      </w:r>
      <w:r w:rsidR="00FF6A6D">
        <w:t> </w:t>
      </w:r>
      <w:r w:rsidRPr="006D673A">
        <w:t>szczególności mogą odnosić się do:</w:t>
      </w:r>
    </w:p>
    <w:p w14:paraId="123B85D7" w14:textId="79A8C002" w:rsidR="005F0015" w:rsidRPr="006D673A" w:rsidRDefault="003D1DE9" w:rsidP="005F0015">
      <w:pPr>
        <w:pStyle w:val="ZPKTzmpktartykuempunktem"/>
      </w:pPr>
      <w:r>
        <w:t>1</w:t>
      </w:r>
      <w:r w:rsidR="005F0015" w:rsidRPr="006D673A">
        <w:t>)</w:t>
      </w:r>
      <w:r w:rsidR="00232169">
        <w:tab/>
      </w:r>
      <w:r w:rsidR="005D7404">
        <w:t>przedziałów czasowych</w:t>
      </w:r>
      <w:r w:rsidR="00F04112">
        <w:t>;</w:t>
      </w:r>
    </w:p>
    <w:p w14:paraId="108A341E" w14:textId="3B70AA28" w:rsidR="005F0015" w:rsidRPr="006D673A" w:rsidRDefault="003D1DE9" w:rsidP="005F0015">
      <w:pPr>
        <w:pStyle w:val="ZPKTzmpktartykuempunktem"/>
      </w:pPr>
      <w:r>
        <w:t>2</w:t>
      </w:r>
      <w:r w:rsidR="005F0015" w:rsidRPr="006D673A">
        <w:t>)</w:t>
      </w:r>
      <w:r w:rsidR="00232169">
        <w:tab/>
      </w:r>
      <w:r w:rsidR="005F0015" w:rsidRPr="006D673A">
        <w:t>parametrów pracy sieci w punkcie przyłączenia lub na danym obszarze</w:t>
      </w:r>
      <w:r w:rsidR="00F04112">
        <w:t>;</w:t>
      </w:r>
    </w:p>
    <w:p w14:paraId="20FE206B" w14:textId="3A77D69E" w:rsidR="005F0015" w:rsidRPr="006D673A" w:rsidRDefault="003D1DE9" w:rsidP="005F0015">
      <w:pPr>
        <w:pStyle w:val="ZPKTzmpktartykuempunktem"/>
      </w:pPr>
      <w:r>
        <w:lastRenderedPageBreak/>
        <w:t>3</w:t>
      </w:r>
      <w:r w:rsidR="005F0015" w:rsidRPr="006D673A">
        <w:t>)</w:t>
      </w:r>
      <w:r w:rsidR="00232169">
        <w:tab/>
      </w:r>
      <w:r w:rsidR="005F0015" w:rsidRPr="006D673A">
        <w:t>parametrów pracy instalacji podmiotów trzecich</w:t>
      </w:r>
      <w:r w:rsidR="00F04112">
        <w:t>;</w:t>
      </w:r>
    </w:p>
    <w:p w14:paraId="502E6137" w14:textId="7045F223" w:rsidR="005F0015" w:rsidRPr="006D673A" w:rsidRDefault="003D1DE9" w:rsidP="005F0015">
      <w:pPr>
        <w:pStyle w:val="ZPKTzmpktartykuempunktem"/>
      </w:pPr>
      <w:r>
        <w:t>4</w:t>
      </w:r>
      <w:r w:rsidR="005F0015" w:rsidRPr="006D673A">
        <w:t>)</w:t>
      </w:r>
      <w:r w:rsidR="00232169">
        <w:tab/>
      </w:r>
      <w:r w:rsidR="005F0015" w:rsidRPr="006D673A">
        <w:t>poziomu rezerw dostępnych w systemie.</w:t>
      </w:r>
    </w:p>
    <w:p w14:paraId="1E546B9A" w14:textId="7D745E4E" w:rsidR="005F0015" w:rsidRPr="006D673A" w:rsidRDefault="005F0015" w:rsidP="005F0015">
      <w:pPr>
        <w:pStyle w:val="ZUSTzmustartykuempunktem"/>
      </w:pPr>
      <w:r w:rsidRPr="006D673A">
        <w:t>4. Ograniczenia</w:t>
      </w:r>
      <w:r w:rsidR="009E5A46">
        <w:t xml:space="preserve"> </w:t>
      </w:r>
      <w:r w:rsidRPr="006D673A">
        <w:t>mogą obowiązywać bezterminowo.</w:t>
      </w:r>
    </w:p>
    <w:p w14:paraId="27B0A6A6" w14:textId="6EDCF36C" w:rsidR="005F0015" w:rsidRPr="006D673A" w:rsidRDefault="005F0015" w:rsidP="005F0015">
      <w:pPr>
        <w:pStyle w:val="ZUSTzmustartykuempunktem"/>
      </w:pPr>
      <w:r w:rsidRPr="006D673A">
        <w:t>5. Operator systemu elektroenergetycznego, który zawarł konfigurowalną umowę o</w:t>
      </w:r>
      <w:r w:rsidR="00DC0984">
        <w:t> </w:t>
      </w:r>
      <w:r w:rsidRPr="006D673A">
        <w:t xml:space="preserve">przyłączenie do sieci nie jest obowiązany do podejmowania działań, których celem </w:t>
      </w:r>
      <w:r w:rsidR="00A56195">
        <w:t>jest</w:t>
      </w:r>
      <w:r w:rsidR="00A56195" w:rsidRPr="006D673A">
        <w:t xml:space="preserve"> </w:t>
      </w:r>
      <w:r w:rsidRPr="006D673A">
        <w:t>likwidacja ograniczeń.</w:t>
      </w:r>
    </w:p>
    <w:p w14:paraId="3EF5EE85" w14:textId="77777777" w:rsidR="005F0015" w:rsidRPr="006D673A" w:rsidRDefault="005F0015" w:rsidP="005F0015">
      <w:pPr>
        <w:pStyle w:val="ZUSTzmustartykuempunktem"/>
      </w:pPr>
      <w:r w:rsidRPr="006D673A">
        <w:t>6. W ramach konfigurowalnej umowy o przyłączenie do sieci strony mogą uzgodnić opłatę za przyłączenie w wysokości pokrywającej rzeczywiste koszty realizacji przyłączenia oraz inne koszty niezbędne do realizacji tej umowy.”;</w:t>
      </w:r>
    </w:p>
    <w:p w14:paraId="7842CE1C" w14:textId="064B4EEE" w:rsidR="005F0015" w:rsidRPr="006D673A" w:rsidRDefault="005F0015" w:rsidP="005F0015">
      <w:pPr>
        <w:pStyle w:val="PKTpunkt"/>
      </w:pPr>
      <w:r w:rsidRPr="006D673A">
        <w:t>1</w:t>
      </w:r>
      <w:r w:rsidR="00AA6F24">
        <w:t>0</w:t>
      </w:r>
      <w:r w:rsidRPr="006D673A">
        <w:t>)</w:t>
      </w:r>
      <w:r w:rsidRPr="006D673A">
        <w:tab/>
        <w:t>w art. 8 po ust. 1 dodaje się ust. 1a w brzmieniu:</w:t>
      </w:r>
    </w:p>
    <w:p w14:paraId="35E9F771" w14:textId="57FA8530" w:rsidR="005F0015" w:rsidRPr="006D673A" w:rsidRDefault="005F0015" w:rsidP="005F0015">
      <w:pPr>
        <w:pStyle w:val="ZUSTzmustartykuempunktem"/>
      </w:pPr>
      <w:r w:rsidRPr="006D673A">
        <w:t>„1a. W sprawach dotyczących odmowy zawarcia umowy o przyłączenie do sieci elektroenergetycznej o napięciu wyższym od 1kV, wniosek o rozstrzygnięcie sporu przez Prezesa Urzędu Regulacji Energetyki składa się w terminie 6 miesięcy od dnia doręczenia informacji o odmowie zawarcia umowy o przyłączenie.”;</w:t>
      </w:r>
    </w:p>
    <w:p w14:paraId="6BC679D9" w14:textId="71C6AFDA" w:rsidR="005F0015" w:rsidRPr="006D673A" w:rsidRDefault="005F0015" w:rsidP="00002034">
      <w:pPr>
        <w:pStyle w:val="PKTpunkt"/>
      </w:pPr>
      <w:r w:rsidRPr="006D673A">
        <w:t>1</w:t>
      </w:r>
      <w:r w:rsidR="00AA6F24">
        <w:t>1</w:t>
      </w:r>
      <w:r w:rsidRPr="006D673A">
        <w:t>)</w:t>
      </w:r>
      <w:r w:rsidR="006502D0">
        <w:tab/>
      </w:r>
      <w:r w:rsidR="008419FA" w:rsidRPr="008419FA">
        <w:rPr>
          <w:lang w:eastAsia="en-US"/>
        </w:rPr>
        <w:t>po art. 9a dodaje się art. 9aa w brzmieniu</w:t>
      </w:r>
      <w:r w:rsidR="00002034">
        <w:t>:</w:t>
      </w:r>
    </w:p>
    <w:p w14:paraId="0A12BE29" w14:textId="61A330C8" w:rsidR="00E44419" w:rsidRDefault="0053261A" w:rsidP="005F0015">
      <w:pPr>
        <w:pStyle w:val="ZARTzmartartykuempunktem"/>
      </w:pPr>
      <w:r w:rsidRPr="006D673A">
        <w:t>„</w:t>
      </w:r>
      <w:r w:rsidR="005F0015" w:rsidRPr="006D673A">
        <w:t>Art. 9</w:t>
      </w:r>
      <w:r w:rsidR="00365F12">
        <w:t>a</w:t>
      </w:r>
      <w:r w:rsidR="005F0015" w:rsidRPr="006D673A">
        <w:t>a. 1. Maksymalna utrata generacji mocy czynnej z jednostki wytwórczej nie może przekraczać największej mocy przyłączeniowej określonej dla niepodzielnego synchronicznego modułu wytwarzania energii w warunkach przyłączenia do sieci przesyłowej elektroenergetycznej oraz koordynowanej sieci 110 kV. Operator systemu przesyłowego elektroenergetycznego określa w instrukcji, o której mowa w art. 9g ust. 1</w:t>
      </w:r>
      <w:r w:rsidR="00E44419">
        <w:t>:</w:t>
      </w:r>
    </w:p>
    <w:p w14:paraId="6BCE797C" w14:textId="3041F57C" w:rsidR="00E44419" w:rsidRPr="00E44419" w:rsidRDefault="008439BD" w:rsidP="001D5410">
      <w:pPr>
        <w:pStyle w:val="ZPKTzmpktartykuempunktem"/>
      </w:pPr>
      <w:r>
        <w:t>1)</w:t>
      </w:r>
      <w:r w:rsidR="00DB61DC">
        <w:tab/>
      </w:r>
      <w:r w:rsidR="005F0015" w:rsidRPr="00E44419">
        <w:t xml:space="preserve">wartość maksymalnej utraty generacji mocy czynnej, </w:t>
      </w:r>
    </w:p>
    <w:p w14:paraId="338E9367" w14:textId="00EB8564" w:rsidR="00F7093E" w:rsidRDefault="008439BD" w:rsidP="001D5410">
      <w:pPr>
        <w:pStyle w:val="ZPKTzmpktartykuempunktem"/>
      </w:pPr>
      <w:r>
        <w:t>2)</w:t>
      </w:r>
      <w:r w:rsidR="00DB61DC">
        <w:tab/>
      </w:r>
      <w:r w:rsidR="005F0015" w:rsidRPr="00E44419">
        <w:t>datę, od której ta wartość obowiązuje</w:t>
      </w:r>
    </w:p>
    <w:p w14:paraId="383D64D5" w14:textId="208D918E" w:rsidR="005F0015" w:rsidRPr="00E44419" w:rsidRDefault="00690358" w:rsidP="00DC5A08">
      <w:pPr>
        <w:pStyle w:val="ZCZWSPPKTzmczciwsppktartykuempunktem"/>
      </w:pPr>
      <w:r w:rsidRPr="00690358">
        <w:t>–</w:t>
      </w:r>
      <w:r>
        <w:tab/>
      </w:r>
      <w:r w:rsidR="008439BD" w:rsidRPr="00E44419">
        <w:t>biorąc pod uwagę bezpieczeństwo i niezawodne</w:t>
      </w:r>
      <w:r w:rsidR="0053261A">
        <w:t xml:space="preserve"> </w:t>
      </w:r>
      <w:r w:rsidR="008439BD" w:rsidRPr="00E44419">
        <w:t>funkcjonowanie krajowego systemu elektroenergetycznego</w:t>
      </w:r>
      <w:r>
        <w:t>.</w:t>
      </w:r>
    </w:p>
    <w:p w14:paraId="2652018B" w14:textId="7EF06C31" w:rsidR="005F0015" w:rsidRPr="005F0015" w:rsidRDefault="005F0015" w:rsidP="005F0015">
      <w:pPr>
        <w:pStyle w:val="ZUSTzmustartykuempunktem"/>
      </w:pPr>
      <w:r w:rsidRPr="006D673A">
        <w:t>2. Wytwórca stosuje rozwiązania techniczne zapewniające spełnienie</w:t>
      </w:r>
      <w:r w:rsidR="00040558">
        <w:t xml:space="preserve"> wymagań</w:t>
      </w:r>
      <w:r w:rsidRPr="006D673A">
        <w:t xml:space="preserve"> przez jednostkę wytwórczą.”</w:t>
      </w:r>
      <w:r w:rsidR="00517FF0">
        <w:t>;</w:t>
      </w:r>
    </w:p>
    <w:p w14:paraId="628CB792" w14:textId="64CFF5F8" w:rsidR="00BD0901" w:rsidRDefault="00AA6F24" w:rsidP="005F0015">
      <w:pPr>
        <w:pStyle w:val="PKTpunkt"/>
      </w:pPr>
      <w:r w:rsidRPr="006D673A">
        <w:t>1</w:t>
      </w:r>
      <w:r>
        <w:t>2</w:t>
      </w:r>
      <w:r w:rsidR="005F0015" w:rsidRPr="006D673A">
        <w:t>)</w:t>
      </w:r>
      <w:r w:rsidR="005F0015" w:rsidRPr="006D673A">
        <w:tab/>
        <w:t>w art. 9c</w:t>
      </w:r>
      <w:r w:rsidR="00BD0901">
        <w:t>:</w:t>
      </w:r>
    </w:p>
    <w:p w14:paraId="143E4970" w14:textId="06E7F3E3" w:rsidR="00980D18" w:rsidRDefault="00BD0901" w:rsidP="000A7361">
      <w:pPr>
        <w:pStyle w:val="LITlitera"/>
      </w:pPr>
      <w:r w:rsidRPr="000A7361">
        <w:t>a)</w:t>
      </w:r>
      <w:r w:rsidR="00526A67">
        <w:tab/>
      </w:r>
      <w:r w:rsidR="000A7361" w:rsidRPr="000A7361">
        <w:t xml:space="preserve">w </w:t>
      </w:r>
      <w:r w:rsidR="007D3981" w:rsidRPr="000A7361">
        <w:t>ust. 2</w:t>
      </w:r>
      <w:r w:rsidR="007421B5">
        <w:t>:</w:t>
      </w:r>
    </w:p>
    <w:p w14:paraId="3746B706" w14:textId="52D8465E" w:rsidR="007D3981" w:rsidRPr="000A7361" w:rsidRDefault="00980D18" w:rsidP="00275F1D">
      <w:pPr>
        <w:pStyle w:val="TIRtiret"/>
      </w:pPr>
      <w:r>
        <w:rPr>
          <w:rFonts w:cs="Times"/>
        </w:rPr>
        <w:t>‒</w:t>
      </w:r>
      <w:r>
        <w:tab/>
      </w:r>
      <w:r w:rsidR="007D3981" w:rsidRPr="000A7361">
        <w:t>po pkt 16 dodaj</w:t>
      </w:r>
      <w:r w:rsidR="00497A3B">
        <w:t>e</w:t>
      </w:r>
      <w:r w:rsidR="007D3981" w:rsidRPr="000A7361">
        <w:t xml:space="preserve"> się pkt 16a</w:t>
      </w:r>
      <w:r w:rsidR="00845FF6">
        <w:t xml:space="preserve"> w brzmieniu</w:t>
      </w:r>
      <w:r w:rsidR="007D3981" w:rsidRPr="000A7361">
        <w:t>:</w:t>
      </w:r>
    </w:p>
    <w:p w14:paraId="107F6BA5" w14:textId="32012647" w:rsidR="00BD0901" w:rsidRDefault="007D3981" w:rsidP="004C40C3">
      <w:pPr>
        <w:pStyle w:val="ZLITPKTzmpktliter"/>
      </w:pPr>
      <w:r>
        <w:t>„16a)</w:t>
      </w:r>
      <w:r w:rsidR="009849BF">
        <w:tab/>
      </w:r>
      <w:r w:rsidR="009849BF">
        <w:tab/>
      </w:r>
      <w:r>
        <w:t>opracowywanie, co dwa lata, sprawozdania na temat szacowanych potrzeb w</w:t>
      </w:r>
      <w:r w:rsidR="00C735D8">
        <w:t> </w:t>
      </w:r>
      <w:r>
        <w:t xml:space="preserve">zakresie elastyczności, zwane dalej „sprawozdaniem dotyczącym elastyczności”, o którym mowa w art. 19e </w:t>
      </w:r>
      <w:r w:rsidR="00676670">
        <w:t>rozporządzenia 2019</w:t>
      </w:r>
      <w:r>
        <w:t>/943;</w:t>
      </w:r>
      <w:r w:rsidR="0088296A" w:rsidRPr="0088296A">
        <w:t>”</w:t>
      </w:r>
      <w:r>
        <w:t>,</w:t>
      </w:r>
    </w:p>
    <w:p w14:paraId="15B5FF38" w14:textId="1F4E7357" w:rsidR="00980D18" w:rsidRDefault="00980D18" w:rsidP="00896BC7">
      <w:pPr>
        <w:pStyle w:val="TIRtiret"/>
      </w:pPr>
      <w:r>
        <w:t>‒</w:t>
      </w:r>
      <w:r w:rsidR="00896BC7">
        <w:tab/>
        <w:t>pkt 20 otrzymuje brzmienie:</w:t>
      </w:r>
    </w:p>
    <w:p w14:paraId="42EA68FD" w14:textId="7738C574" w:rsidR="00896BC7" w:rsidRDefault="000C33B9" w:rsidP="00F50EDD">
      <w:pPr>
        <w:pStyle w:val="ZLITPKTzmpktliter"/>
      </w:pPr>
      <w:r>
        <w:lastRenderedPageBreak/>
        <w:t>„20)</w:t>
      </w:r>
      <w:r w:rsidR="003E3BE1">
        <w:tab/>
      </w:r>
      <w:r>
        <w:t>zarządzanie danymi, w tym rozwijanie systemów zarządzania danymi w</w:t>
      </w:r>
      <w:r w:rsidR="00C735D8">
        <w:t> </w:t>
      </w:r>
      <w:r>
        <w:t xml:space="preserve">zakresie wykonywania zadań określonych w </w:t>
      </w:r>
      <w:r w:rsidRPr="000C33B9">
        <w:t>przepisach prawa, z</w:t>
      </w:r>
      <w:r w:rsidR="00C735D8">
        <w:t> </w:t>
      </w:r>
      <w:r w:rsidRPr="000C33B9">
        <w:t>zapewnieniem cyberbezpieczeństwa i ochrony danych, zgodnie z ustawą z</w:t>
      </w:r>
      <w:r w:rsidR="00C735D8">
        <w:t> </w:t>
      </w:r>
      <w:r w:rsidRPr="000C33B9">
        <w:t>dnia 5 lipca 2018 r. o krajowym systemie cyberbezpieczeństwa (Dz. U. z 2024 r.</w:t>
      </w:r>
      <w:r w:rsidR="00D22CE1">
        <w:t xml:space="preserve"> poz. 1077 i 1222</w:t>
      </w:r>
      <w:r w:rsidR="00CD37C3">
        <w:t xml:space="preserve"> oraz z </w:t>
      </w:r>
      <w:r w:rsidR="00CD37C3" w:rsidRPr="00CD37C3">
        <w:t>2025 r. poz. 1017</w:t>
      </w:r>
      <w:r w:rsidR="00CD37C3">
        <w:t xml:space="preserve"> i</w:t>
      </w:r>
      <w:r w:rsidR="00CD37C3" w:rsidRPr="00CD37C3">
        <w:t xml:space="preserve"> 1069</w:t>
      </w:r>
      <w:r w:rsidR="00D22CE1">
        <w:t>), ustawą z dnia 10 maja 2018 r.</w:t>
      </w:r>
      <w:r w:rsidR="00D22CE1" w:rsidRPr="00D22CE1">
        <w:t xml:space="preserve"> o ochronie danych osobowych (Dz. U. z 2019 r. poz. 1781) oraz rozporządzeniem 2016/679</w:t>
      </w:r>
      <w:r w:rsidR="008E2041">
        <w:t>;</w:t>
      </w:r>
      <w:r w:rsidR="00D22CE1" w:rsidRPr="00D22CE1">
        <w:t>”,</w:t>
      </w:r>
    </w:p>
    <w:p w14:paraId="3311F3E2" w14:textId="776E4BD1" w:rsidR="005F0015" w:rsidRPr="006D673A" w:rsidRDefault="00BD0901" w:rsidP="000A7361">
      <w:pPr>
        <w:pStyle w:val="LITlitera"/>
      </w:pPr>
      <w:r>
        <w:t>b)</w:t>
      </w:r>
      <w:r w:rsidR="00DC51DB">
        <w:tab/>
      </w:r>
      <w:r w:rsidR="005F0015" w:rsidRPr="006D673A">
        <w:t xml:space="preserve">w ust. </w:t>
      </w:r>
      <w:r w:rsidR="00CE27A6">
        <w:t>3</w:t>
      </w:r>
      <w:r w:rsidR="00CE27A6" w:rsidRPr="006D673A">
        <w:t xml:space="preserve"> </w:t>
      </w:r>
      <w:r w:rsidR="005F0015" w:rsidRPr="006D673A">
        <w:t xml:space="preserve">w pkt 14 kropkę zastępuje się średnikiem </w:t>
      </w:r>
      <w:r w:rsidR="00530D26">
        <w:t>i</w:t>
      </w:r>
      <w:r w:rsidR="00530D26" w:rsidRPr="006D673A">
        <w:t xml:space="preserve"> </w:t>
      </w:r>
      <w:r w:rsidR="005F0015" w:rsidRPr="006D673A">
        <w:t>dodaje się pkt 15 i 16 w</w:t>
      </w:r>
      <w:r w:rsidR="00C735D8">
        <w:t> </w:t>
      </w:r>
      <w:r w:rsidR="005F0015" w:rsidRPr="006D673A">
        <w:t>brzmieniu:</w:t>
      </w:r>
    </w:p>
    <w:p w14:paraId="52C5FC64" w14:textId="34DCA17E" w:rsidR="005F0015" w:rsidRPr="006D673A" w:rsidRDefault="005F0015" w:rsidP="00DC5A08">
      <w:pPr>
        <w:pStyle w:val="ZLITPKTzmpktliter"/>
      </w:pPr>
      <w:r w:rsidRPr="006D673A">
        <w:t>„15)</w:t>
      </w:r>
      <w:r w:rsidRPr="006D673A">
        <w:tab/>
        <w:t>zarządzanie danymi, w tym rozwijanie systemów zarządzania danymi z</w:t>
      </w:r>
      <w:r w:rsidR="00C735D8">
        <w:t> </w:t>
      </w:r>
      <w:r w:rsidRPr="006D673A">
        <w:t>zapewnieniem cyberbezpieczeństwa i ochrony danych, zgodnie z ustawą z dnia 5 lipca 2018 r. o krajowym systemie cyberbezpieczeństwa, ustawą z dnia 10 maja 2018 r. o ochronie danych osobowych oraz rozporządzeniem 2016/679;</w:t>
      </w:r>
      <w:bookmarkStart w:id="22" w:name="mip72016161"/>
      <w:bookmarkEnd w:id="22"/>
    </w:p>
    <w:p w14:paraId="4B9C560C" w14:textId="2FB842DF" w:rsidR="000A7361" w:rsidRDefault="005F0015" w:rsidP="00DC5A08">
      <w:pPr>
        <w:pStyle w:val="ZLITPKTzmpktliter"/>
      </w:pPr>
      <w:r w:rsidRPr="006D673A">
        <w:t>16)</w:t>
      </w:r>
      <w:r w:rsidR="00530D26">
        <w:tab/>
      </w:r>
      <w:r w:rsidRPr="006D673A">
        <w:t>zapewnienie odporności systemów informacyjnych, od których zależy wykonywanie obowiązków określonych w pkt 1</w:t>
      </w:r>
      <w:r w:rsidR="00AE2768" w:rsidRPr="006D673A">
        <w:t>–</w:t>
      </w:r>
      <w:r w:rsidRPr="006D673A">
        <w:t>15 oraz świadczenie usług przez operatora systemu dystrybucyjnego elektroenergetycznego lub operatora systemu połączonego elektroenergetycznego w zakresie systemów dystrybucyjnych na działania naruszające poufność, integralność, dostępność i</w:t>
      </w:r>
      <w:r w:rsidR="00C735D8">
        <w:t> </w:t>
      </w:r>
      <w:r w:rsidRPr="006D673A">
        <w:t>autentyczność przetwarzanych danych lub tych usług.”</w:t>
      </w:r>
      <w:r w:rsidR="000A7361">
        <w:t>,</w:t>
      </w:r>
    </w:p>
    <w:p w14:paraId="0D5DACB1" w14:textId="0F7B86D7" w:rsidR="00715789" w:rsidRPr="00715789" w:rsidRDefault="00715789" w:rsidP="00BD1A25">
      <w:pPr>
        <w:pStyle w:val="LITlitera"/>
      </w:pPr>
      <w:r w:rsidRPr="00715789">
        <w:t>c)</w:t>
      </w:r>
      <w:r w:rsidRPr="00715789">
        <w:tab/>
        <w:t xml:space="preserve">po ust. 7c dodaje się ust. 7ca </w:t>
      </w:r>
      <w:r w:rsidR="00F96D65">
        <w:t xml:space="preserve">i 7cb </w:t>
      </w:r>
      <w:r w:rsidRPr="00715789">
        <w:t>w brzmieniu:</w:t>
      </w:r>
    </w:p>
    <w:p w14:paraId="5DB6AECF" w14:textId="1CEE8A7F" w:rsidR="00715789" w:rsidRPr="00715789" w:rsidRDefault="00715789" w:rsidP="00BD1A25">
      <w:pPr>
        <w:pStyle w:val="ZLITUSTzmustliter"/>
      </w:pPr>
      <w:r w:rsidRPr="00715789">
        <w:t xml:space="preserve">„7ca. W przypadku instalacji odnawialnego źródła energii służącej do wytwarzania energii elektrycznej z biogazu w rozumieniu art. 2 pkt 1 ustawy z dnia 20 lutego 2015 r. o odnawialnych źródłach energii lub energii elektrycznej z biogazu rolniczego w rozumieniu art. 2 pkt 2 ustawy z dnia 20 lutego 2015 r. o odnawialnych źródłach energii, taka instalacja podlega ograniczeniu </w:t>
      </w:r>
      <w:r w:rsidR="00936D99">
        <w:t>mocy wprowadzanej do sieci elektroenergetycznej</w:t>
      </w:r>
      <w:r w:rsidR="00936D99" w:rsidRPr="00715789">
        <w:t xml:space="preserve"> </w:t>
      </w:r>
      <w:r w:rsidRPr="00715789">
        <w:t>lub odłączeniu w ostatniej kolejności.</w:t>
      </w:r>
    </w:p>
    <w:p w14:paraId="6C32D8FC" w14:textId="21D82167" w:rsidR="00DF58D8" w:rsidRDefault="00227083" w:rsidP="00BD1A25">
      <w:pPr>
        <w:pStyle w:val="ZLITUSTzmustliter"/>
      </w:pPr>
      <w:r w:rsidRPr="00227083">
        <w:t xml:space="preserve">7cb. Przepis ust. 7ca stosuje się również w okresie od października do lutego w odniesieniu do instalacji podmiotów, którzy złożyli oświadczenie, o którym mowa w art. 7 ust. 3ba.”, </w:t>
      </w:r>
    </w:p>
    <w:p w14:paraId="75CE559A" w14:textId="1D44452E" w:rsidR="00A00985" w:rsidRDefault="00715789" w:rsidP="005F0015">
      <w:pPr>
        <w:pStyle w:val="ZPKTzmpktartykuempunktem"/>
      </w:pPr>
      <w:r>
        <w:t>d</w:t>
      </w:r>
      <w:r w:rsidR="000A7361">
        <w:t>)</w:t>
      </w:r>
      <w:r w:rsidR="00BE54EA">
        <w:tab/>
      </w:r>
      <w:r w:rsidR="00907729">
        <w:t>po ust. 9b dodaje się ust. 9</w:t>
      </w:r>
      <w:r w:rsidR="00A00985">
        <w:t>ba i 9bb w brzmieniu:</w:t>
      </w:r>
    </w:p>
    <w:p w14:paraId="387BF616" w14:textId="071B6F92" w:rsidR="00197404" w:rsidRDefault="0088296A" w:rsidP="008B2C7E">
      <w:pPr>
        <w:pStyle w:val="ZLITUSTzmustliter"/>
      </w:pPr>
      <w:r w:rsidRPr="0088296A">
        <w:t>„</w:t>
      </w:r>
      <w:r w:rsidR="00A00985">
        <w:t xml:space="preserve">9ba. </w:t>
      </w:r>
      <w:r w:rsidR="00197404">
        <w:t xml:space="preserve">Operatorzy systemów dystrybucyjnych elektroenergetycznych przekazują operatorowi systemu przesyłowego elektroenergetycznego dane i analizy </w:t>
      </w:r>
      <w:r w:rsidR="00197404">
        <w:lastRenderedPageBreak/>
        <w:t xml:space="preserve">potrzebne do przygotowania sprawozdania dotyczącego elastyczności. Zakres przekazywanych danych i analiz obejmuje w szczególności dane i analizy określone w art. 19e ust. 4 rozporządzenia </w:t>
      </w:r>
      <w:r w:rsidR="00D55B90">
        <w:t xml:space="preserve">nr </w:t>
      </w:r>
      <w:r w:rsidR="00197404">
        <w:t>2019/943.</w:t>
      </w:r>
    </w:p>
    <w:p w14:paraId="35E046B8" w14:textId="268311CC" w:rsidR="00AF5214" w:rsidRDefault="00197404" w:rsidP="008B2C7E">
      <w:pPr>
        <w:pStyle w:val="ZLITUSTzmustliter"/>
      </w:pPr>
      <w:r w:rsidRPr="00197404">
        <w:t xml:space="preserve">9bb. </w:t>
      </w:r>
      <w:r w:rsidRPr="00101F4D">
        <w:t xml:space="preserve">Operator systemu przesyłowego elektroenergetycznego może zwrócić się </w:t>
      </w:r>
      <w:r w:rsidR="00146404" w:rsidRPr="00146404">
        <w:t xml:space="preserve">z </w:t>
      </w:r>
      <w:r w:rsidR="008724EE">
        <w:t>uzasadnionym</w:t>
      </w:r>
      <w:r w:rsidR="00146404" w:rsidRPr="00146404">
        <w:t xml:space="preserve"> wnioskiem </w:t>
      </w:r>
      <w:r w:rsidRPr="00101F4D">
        <w:t>do</w:t>
      </w:r>
      <w:r w:rsidR="00C62AEA">
        <w:t>:</w:t>
      </w:r>
    </w:p>
    <w:p w14:paraId="16C1EB3C" w14:textId="6D7D5F29" w:rsidR="00AF5214" w:rsidRDefault="00337463" w:rsidP="00DC5A08">
      <w:pPr>
        <w:pStyle w:val="ZLITPKTzmpktliter"/>
      </w:pPr>
      <w:r>
        <w:t>1</w:t>
      </w:r>
      <w:r w:rsidR="00AF5214">
        <w:t>)</w:t>
      </w:r>
      <w:r>
        <w:tab/>
      </w:r>
      <w:r w:rsidR="004E5F51" w:rsidRPr="004E5F51">
        <w:t xml:space="preserve">innych </w:t>
      </w:r>
      <w:r w:rsidR="00197404" w:rsidRPr="00101F4D">
        <w:t>niż wymienieni w ust. 1 użytkowników systemu lub</w:t>
      </w:r>
    </w:p>
    <w:p w14:paraId="7BC14201" w14:textId="2D2A3A74" w:rsidR="00AF5214" w:rsidRDefault="00337463" w:rsidP="00DC5A08">
      <w:pPr>
        <w:pStyle w:val="ZLITPKTzmpktliter"/>
      </w:pPr>
      <w:r>
        <w:t>2</w:t>
      </w:r>
      <w:r w:rsidR="00AF5214">
        <w:t>)</w:t>
      </w:r>
      <w:r>
        <w:tab/>
      </w:r>
      <w:r w:rsidR="00197404" w:rsidRPr="00101F4D">
        <w:t>operatorów</w:t>
      </w:r>
      <w:r w:rsidR="00B1316E">
        <w:t xml:space="preserve"> systemów </w:t>
      </w:r>
      <w:r w:rsidR="00876EE2">
        <w:t>dystrybucyjnych</w:t>
      </w:r>
      <w:r w:rsidR="00197404" w:rsidRPr="00101F4D">
        <w:t xml:space="preserve"> </w:t>
      </w:r>
    </w:p>
    <w:p w14:paraId="1070799F" w14:textId="784C9F45" w:rsidR="005F0015" w:rsidRDefault="004E5F51" w:rsidP="00DC5A08">
      <w:pPr>
        <w:pStyle w:val="ZLITCZWSPPKTzmczciwsppktliter"/>
      </w:pPr>
      <w:r>
        <w:rPr>
          <w:rFonts w:cs="Times"/>
        </w:rPr>
        <w:t>̶</w:t>
      </w:r>
      <w:r>
        <w:t xml:space="preserve"> </w:t>
      </w:r>
      <w:r w:rsidR="00A577C9">
        <w:tab/>
      </w:r>
      <w:r w:rsidR="00197404" w:rsidRPr="00101F4D">
        <w:t>o przekazanie informacji niezbędnych do przygotowania sprawozdania dot</w:t>
      </w:r>
      <w:r w:rsidR="00197404">
        <w:t>yczącego</w:t>
      </w:r>
      <w:r w:rsidR="00197404" w:rsidRPr="00101F4D">
        <w:t xml:space="preserve"> elastyczności</w:t>
      </w:r>
      <w:r w:rsidR="006C01E4">
        <w:t xml:space="preserve"> </w:t>
      </w:r>
      <w:r w:rsidR="00A77706" w:rsidRPr="00A77706">
        <w:rPr>
          <w:lang w:eastAsia="en-US"/>
        </w:rPr>
        <w:t xml:space="preserve">wykraczających poza wymogi, o których mowa </w:t>
      </w:r>
      <w:r w:rsidR="00876EE2" w:rsidRPr="00876EE2">
        <w:t xml:space="preserve">w art. 19e ust. 4 rozporządzenia </w:t>
      </w:r>
      <w:r w:rsidR="00D76C53">
        <w:t xml:space="preserve">nr </w:t>
      </w:r>
      <w:r w:rsidR="00876EE2" w:rsidRPr="00876EE2">
        <w:t>2019/943</w:t>
      </w:r>
      <w:r w:rsidR="00197404">
        <w:t>.</w:t>
      </w:r>
      <w:r w:rsidR="0088296A" w:rsidRPr="0088296A">
        <w:t>”</w:t>
      </w:r>
      <w:r w:rsidR="005F0015" w:rsidRPr="006D673A">
        <w:t>;</w:t>
      </w:r>
    </w:p>
    <w:p w14:paraId="299DE6F9" w14:textId="44097844" w:rsidR="000A0D0B" w:rsidRPr="008B3B94" w:rsidRDefault="00AA6F24" w:rsidP="001D5410">
      <w:pPr>
        <w:pStyle w:val="PKTpunkt"/>
      </w:pPr>
      <w:r w:rsidRPr="008B3B94">
        <w:t>1</w:t>
      </w:r>
      <w:r>
        <w:t>3</w:t>
      </w:r>
      <w:r w:rsidR="000A0D0B" w:rsidRPr="008B3B94">
        <w:t>)</w:t>
      </w:r>
      <w:r w:rsidR="00852EA7" w:rsidRPr="00852EA7">
        <w:t xml:space="preserve"> </w:t>
      </w:r>
      <w:r w:rsidR="00852EA7" w:rsidRPr="00852EA7">
        <w:tab/>
      </w:r>
      <w:r w:rsidR="000A0D0B" w:rsidRPr="008B3B94">
        <w:t>w art. 9dc po ust</w:t>
      </w:r>
      <w:r w:rsidR="00852EA7">
        <w:t>.</w:t>
      </w:r>
      <w:r w:rsidR="000A0D0B" w:rsidRPr="008B3B94">
        <w:t xml:space="preserve"> 1 dodaje się ust</w:t>
      </w:r>
      <w:r w:rsidR="008C04BC">
        <w:t>.</w:t>
      </w:r>
      <w:r w:rsidR="000A0D0B" w:rsidRPr="008B3B94">
        <w:t xml:space="preserve"> 1a w brzmieniu:</w:t>
      </w:r>
    </w:p>
    <w:p w14:paraId="2BF6E516" w14:textId="5136D4B8" w:rsidR="00615BC3" w:rsidRPr="006D673A" w:rsidRDefault="000A0D0B" w:rsidP="001D5410">
      <w:pPr>
        <w:pStyle w:val="ZUSTzmustartykuempunktem"/>
      </w:pPr>
      <w:r w:rsidRPr="000A0D0B">
        <w:t xml:space="preserve">„1a. </w:t>
      </w:r>
      <w:r w:rsidR="005C44ED" w:rsidRPr="005C44ED">
        <w:t>Prezes Urzędu Regulacji Energetyki na wniosek operatora systemu dystrybucyjnego w decyzji, o której mowa w art. 9da ust. 1, w zakresie prowadzenia działalności w systemie objętym decyzją, może zwolnić tego operatora z zakazu posiadania, budowania, obsługiwania magazynu energii lub zarządzania nim</w:t>
      </w:r>
      <w:r w:rsidR="0088296A">
        <w:t>.</w:t>
      </w:r>
      <w:r w:rsidRPr="000A0D0B">
        <w:t>”</w:t>
      </w:r>
      <w:r>
        <w:t>;</w:t>
      </w:r>
    </w:p>
    <w:p w14:paraId="45F694D0" w14:textId="090AB5A9" w:rsidR="005F0015" w:rsidRPr="006D673A" w:rsidRDefault="00AA6F24" w:rsidP="005F0015">
      <w:pPr>
        <w:pStyle w:val="PKTpunkt"/>
      </w:pPr>
      <w:r w:rsidRPr="006D673A">
        <w:t>1</w:t>
      </w:r>
      <w:r>
        <w:t>4</w:t>
      </w:r>
      <w:r w:rsidR="005F0015" w:rsidRPr="006D673A">
        <w:t>)</w:t>
      </w:r>
      <w:r w:rsidR="00B257F0">
        <w:tab/>
      </w:r>
      <w:r w:rsidR="005F0015" w:rsidRPr="006D673A">
        <w:t xml:space="preserve">w art. 9g </w:t>
      </w:r>
      <w:r w:rsidR="00F314F3">
        <w:t xml:space="preserve">w </w:t>
      </w:r>
      <w:r w:rsidR="005F0015" w:rsidRPr="006D673A">
        <w:t xml:space="preserve">ust. 4 </w:t>
      </w:r>
      <w:r w:rsidR="00F314F3">
        <w:t xml:space="preserve">w </w:t>
      </w:r>
      <w:r w:rsidR="005F0015" w:rsidRPr="006D673A">
        <w:t xml:space="preserve">pkt 10 kropkę zastępuje się średnikiem </w:t>
      </w:r>
      <w:r w:rsidR="00386E89">
        <w:t>i</w:t>
      </w:r>
      <w:r w:rsidR="00386E89" w:rsidRPr="006D673A">
        <w:t xml:space="preserve"> </w:t>
      </w:r>
      <w:r w:rsidR="005F0015" w:rsidRPr="006D673A">
        <w:t>dodaje się pkt 11 w</w:t>
      </w:r>
      <w:r w:rsidR="003600CD">
        <w:t> </w:t>
      </w:r>
      <w:r w:rsidR="005F0015" w:rsidRPr="006D673A">
        <w:t>brzmieniu:</w:t>
      </w:r>
    </w:p>
    <w:p w14:paraId="1FB7D76A" w14:textId="361BD40A" w:rsidR="005F0015" w:rsidRPr="005F0015" w:rsidRDefault="005F0015" w:rsidP="005F0015">
      <w:pPr>
        <w:pStyle w:val="ZPKTzmpktartykuempunktem"/>
      </w:pPr>
      <w:r w:rsidRPr="006D673A">
        <w:t>„</w:t>
      </w:r>
      <w:r w:rsidRPr="005F0015">
        <w:t>1</w:t>
      </w:r>
      <w:r w:rsidR="007B1F99">
        <w:t>1</w:t>
      </w:r>
      <w:r w:rsidRPr="005F0015">
        <w:t>)</w:t>
      </w:r>
      <w:r w:rsidR="00904C1E">
        <w:tab/>
      </w:r>
      <w:r w:rsidRPr="005F0015">
        <w:t>wartości maksymalnej utraty generacji mocy czynnej, o której mowa w</w:t>
      </w:r>
      <w:r w:rsidR="000D2B27">
        <w:t xml:space="preserve"> </w:t>
      </w:r>
      <w:r w:rsidRPr="005F0015">
        <w:t>art. 9a</w:t>
      </w:r>
      <w:r w:rsidR="00641639">
        <w:t>a</w:t>
      </w:r>
      <w:r w:rsidRPr="005F0015">
        <w:t xml:space="preserve"> ust. 1.”</w:t>
      </w:r>
      <w:r w:rsidR="00A66B9F">
        <w:t>;</w:t>
      </w:r>
    </w:p>
    <w:p w14:paraId="25E9ADA0" w14:textId="6102FAFC" w:rsidR="003D54FD" w:rsidRDefault="00AA6F24" w:rsidP="005F0015">
      <w:pPr>
        <w:pStyle w:val="PKTpunkt"/>
      </w:pPr>
      <w:r w:rsidRPr="006D673A">
        <w:t>1</w:t>
      </w:r>
      <w:r>
        <w:t>5</w:t>
      </w:r>
      <w:r w:rsidR="005F0015" w:rsidRPr="006D673A">
        <w:t>)</w:t>
      </w:r>
      <w:r w:rsidR="005F0015" w:rsidRPr="006D673A">
        <w:tab/>
      </w:r>
      <w:r w:rsidR="004B2A6A" w:rsidRPr="004B2A6A">
        <w:t>w art. 9</w:t>
      </w:r>
      <w:r w:rsidR="004B2A6A">
        <w:t>j</w:t>
      </w:r>
      <w:r w:rsidR="003D54FD">
        <w:t>:</w:t>
      </w:r>
    </w:p>
    <w:p w14:paraId="24A81B62" w14:textId="6A327612" w:rsidR="00E9361E" w:rsidRDefault="003D54FD" w:rsidP="00C87E18">
      <w:pPr>
        <w:pStyle w:val="LITlitera"/>
      </w:pPr>
      <w:r>
        <w:t>a)</w:t>
      </w:r>
      <w:r w:rsidR="00E9361E">
        <w:tab/>
      </w:r>
      <w:r w:rsidR="00CD0F9C">
        <w:t xml:space="preserve">w </w:t>
      </w:r>
      <w:r w:rsidR="009857C9">
        <w:t xml:space="preserve">ust. 7 </w:t>
      </w:r>
      <w:r w:rsidR="00CD0F9C">
        <w:t xml:space="preserve">wprowadzenie do wyliczenia </w:t>
      </w:r>
      <w:r w:rsidR="00E9361E">
        <w:t>otrzymuje brzmienie:</w:t>
      </w:r>
    </w:p>
    <w:p w14:paraId="6D1BDE3B" w14:textId="4FF8FBC7" w:rsidR="00E9361E" w:rsidRDefault="00C87E18" w:rsidP="00645338">
      <w:pPr>
        <w:pStyle w:val="ZLITFRAGzmlitfragmentunpzdanialiter"/>
      </w:pPr>
      <w:r w:rsidRPr="00C87E18">
        <w:t>„Użytkownik systemu będący stroną umowy o świadczenie usług przesyłania lub dystrybucji energii elektrycznej, o której mowa w art. 5 ust. 2a</w:t>
      </w:r>
      <w:r w:rsidRPr="0084708E">
        <w:rPr>
          <w:rStyle w:val="IGindeksgrny"/>
        </w:rPr>
        <w:t>1</w:t>
      </w:r>
      <w:r w:rsidRPr="00C87E18">
        <w:t xml:space="preserve">, w odniesieniu do każdej </w:t>
      </w:r>
      <w:r w:rsidR="000755DA" w:rsidRPr="000755DA">
        <w:t>jednostki wytwórczej lub magazynu energii</w:t>
      </w:r>
      <w:r w:rsidRPr="00C87E18">
        <w:t xml:space="preserve"> przyłączonej do sieci zgodnie z</w:t>
      </w:r>
      <w:r w:rsidR="00680710">
        <w:t> </w:t>
      </w:r>
      <w:r w:rsidRPr="00C87E18">
        <w:t>art. 7 ust. 1f wykonuje:</w:t>
      </w:r>
      <w:r w:rsidR="00680710" w:rsidRPr="00680710">
        <w:t>”</w:t>
      </w:r>
      <w:r w:rsidR="00680710">
        <w:t>,</w:t>
      </w:r>
    </w:p>
    <w:p w14:paraId="0C58EF7C" w14:textId="7D9DF107" w:rsidR="00E9361E" w:rsidRDefault="001A69DA" w:rsidP="001A69DA">
      <w:pPr>
        <w:pStyle w:val="LITlitera"/>
      </w:pPr>
      <w:r>
        <w:t>b)</w:t>
      </w:r>
      <w:r>
        <w:tab/>
        <w:t>ust. 8 otrzymuje brzmienie:</w:t>
      </w:r>
    </w:p>
    <w:p w14:paraId="1519438B" w14:textId="307BF24D" w:rsidR="00E9361E" w:rsidRDefault="00390526" w:rsidP="00680710">
      <w:pPr>
        <w:pStyle w:val="ZLITUSTzmustliter"/>
      </w:pPr>
      <w:r w:rsidRPr="00390526">
        <w:t>„</w:t>
      </w:r>
      <w:r>
        <w:t xml:space="preserve">8. </w:t>
      </w:r>
      <w:r w:rsidRPr="00390526">
        <w:t>Obowiązki wynikające z ust. 7 nie naruszają prawa każdej ze stron porozumienia, o którym mowa w art. 7 ust. 3de pkt 1, do zawierania umowy sprzedaży energii elektrycznej, a także zawierania transakcji, o których mowa w art. 50b ust. 1 ustawy z dnia 26 października 2000 r. o giełdach towarowych, w</w:t>
      </w:r>
      <w:r w:rsidR="00680710">
        <w:t> </w:t>
      </w:r>
      <w:r w:rsidRPr="00390526">
        <w:t xml:space="preserve">odniesieniu do każdej </w:t>
      </w:r>
      <w:r w:rsidR="00912D3C" w:rsidRPr="00912D3C">
        <w:t xml:space="preserve">jednostki wytwórczej lub magazynu energii </w:t>
      </w:r>
      <w:r w:rsidRPr="00390526">
        <w:t>przyłączon</w:t>
      </w:r>
      <w:r w:rsidR="00912D3C">
        <w:t xml:space="preserve">ych </w:t>
      </w:r>
      <w:r w:rsidRPr="00390526">
        <w:t>do sieci zgodnie z art. 7 ust. 1f. Zawarcie umowy o świadczenie usług przesyłania lub dystrybucji, o której mowa w art. 5 ust. 2a</w:t>
      </w:r>
      <w:r w:rsidRPr="003C06EF">
        <w:rPr>
          <w:rStyle w:val="IGindeksgrny"/>
        </w:rPr>
        <w:t>1</w:t>
      </w:r>
      <w:r w:rsidRPr="00390526">
        <w:t xml:space="preserve"> , uznaje się, zgodnie z art. 5 ust. 1, za </w:t>
      </w:r>
      <w:r w:rsidRPr="00390526">
        <w:lastRenderedPageBreak/>
        <w:t xml:space="preserve">podstawę do dostarczania energii elektrycznej z tych </w:t>
      </w:r>
      <w:r w:rsidR="00680710" w:rsidRPr="00680710">
        <w:t>jednost</w:t>
      </w:r>
      <w:r w:rsidR="00680710">
        <w:t xml:space="preserve">ek </w:t>
      </w:r>
      <w:r w:rsidR="00680710" w:rsidRPr="00680710">
        <w:t>wytwórcz</w:t>
      </w:r>
      <w:r w:rsidR="00680710">
        <w:t xml:space="preserve">ych </w:t>
      </w:r>
      <w:r w:rsidR="00680710" w:rsidRPr="00680710">
        <w:t>lub magazyn</w:t>
      </w:r>
      <w:r w:rsidR="00680710">
        <w:t>ów</w:t>
      </w:r>
      <w:r w:rsidR="00680710" w:rsidRPr="00680710">
        <w:t xml:space="preserve"> energii”</w:t>
      </w:r>
      <w:r w:rsidR="00680710">
        <w:t>;</w:t>
      </w:r>
    </w:p>
    <w:p w14:paraId="411B134D" w14:textId="16E67984" w:rsidR="005F0015" w:rsidRPr="006D673A" w:rsidRDefault="00AA6F24" w:rsidP="005F0015">
      <w:pPr>
        <w:pStyle w:val="PKTpunkt"/>
      </w:pPr>
      <w:r w:rsidRPr="006D673A">
        <w:t>1</w:t>
      </w:r>
      <w:r>
        <w:t>6</w:t>
      </w:r>
      <w:r w:rsidR="005F0015" w:rsidRPr="006D673A">
        <w:t>)</w:t>
      </w:r>
      <w:r w:rsidR="005F0015" w:rsidRPr="006D673A">
        <w:tab/>
        <w:t>po art. 10d dodaje się art. 10e w brzmieniu:</w:t>
      </w:r>
    </w:p>
    <w:p w14:paraId="46C03887" w14:textId="3AECD679" w:rsidR="005F0015" w:rsidRPr="006D673A" w:rsidRDefault="005F0015" w:rsidP="005F0015">
      <w:pPr>
        <w:pStyle w:val="ZARTzmartartykuempunktem"/>
      </w:pPr>
      <w:r w:rsidRPr="006D673A">
        <w:t xml:space="preserve">„Art. 10e. 1. Przedsiębiorstwo energetyczne zajmujące się obrotem energią elektryczną </w:t>
      </w:r>
      <w:r w:rsidR="00B609DF" w:rsidRPr="00B609DF">
        <w:t>opracowuje i stosuje strategię ograniczenia ryzyka, zwaną dalej „strategią zabezpieczającą</w:t>
      </w:r>
      <w:r w:rsidR="00D77528" w:rsidRPr="00D77528">
        <w:t>”</w:t>
      </w:r>
      <w:r w:rsidR="002B3DC6">
        <w:t>,</w:t>
      </w:r>
      <w:r w:rsidR="002B3DC6" w:rsidRPr="002B3DC6">
        <w:t xml:space="preserve"> w celu zapewnienia ciągłości dostaw energii elektrycznej</w:t>
      </w:r>
      <w:r w:rsidR="00B609DF">
        <w:t>,</w:t>
      </w:r>
      <w:r w:rsidR="00B609DF" w:rsidRPr="00B609DF">
        <w:t xml:space="preserve"> </w:t>
      </w:r>
      <w:r w:rsidRPr="006D673A">
        <w:t>biorąc po uwagę rozmiar prowadzonej działalności, strukturę i płynność rynków, w szczególności rynków krótkoterminowych, sygnały finansowe z tych rynków, a także wytyczne Prezesa Urzędu Regulacji Energetyki</w:t>
      </w:r>
      <w:r w:rsidR="002B3DC6">
        <w:t>.</w:t>
      </w:r>
    </w:p>
    <w:p w14:paraId="57457ECA" w14:textId="77777777" w:rsidR="005F0015" w:rsidRPr="006D673A" w:rsidRDefault="005F0015" w:rsidP="001D5410">
      <w:pPr>
        <w:pStyle w:val="ZUSTzmustartykuempunktem"/>
      </w:pPr>
      <w:r w:rsidRPr="006D673A">
        <w:t>2. Strategia zabezpieczająca określa środki mające na celu:</w:t>
      </w:r>
    </w:p>
    <w:p w14:paraId="201DECDE" w14:textId="3B9A70D7" w:rsidR="005F0015" w:rsidRPr="006D673A" w:rsidRDefault="005F0015" w:rsidP="005F0015">
      <w:pPr>
        <w:pStyle w:val="ZPKTzmpktartykuempunktem"/>
      </w:pPr>
      <w:r w:rsidRPr="006D673A">
        <w:t>1)</w:t>
      </w:r>
      <w:r w:rsidRPr="006D673A">
        <w:tab/>
        <w:t>ograniczenie ryzyka braku rentowności umów z odbiorcami energii elektrycznej spowodowanego wystąpieniem zmian na hurtowym rynku energii elektrycznej w</w:t>
      </w:r>
      <w:r w:rsidR="001E60E2">
        <w:t> </w:t>
      </w:r>
      <w:r w:rsidRPr="006D673A">
        <w:t>rozumieniu art. 2 pkt 6 rozporządzenia nr 1227/2011;</w:t>
      </w:r>
    </w:p>
    <w:p w14:paraId="3714C030" w14:textId="77777777" w:rsidR="005F0015" w:rsidRPr="006D673A" w:rsidRDefault="005F0015" w:rsidP="005F0015">
      <w:pPr>
        <w:pStyle w:val="ZPKTzmpktartykuempunktem"/>
      </w:pPr>
      <w:r w:rsidRPr="006D673A">
        <w:t>2)</w:t>
      </w:r>
      <w:r w:rsidRPr="006D673A">
        <w:tab/>
        <w:t>zapewnienie płynności przedsiębiorstwa energetycznego na rynku dnia następnego i rynku dnia bieżącego;</w:t>
      </w:r>
    </w:p>
    <w:p w14:paraId="321DCC7A" w14:textId="77777777" w:rsidR="005F0015" w:rsidRPr="006D673A" w:rsidRDefault="005F0015" w:rsidP="005F0015">
      <w:pPr>
        <w:pStyle w:val="ZPKTzmpktartykuempunktem"/>
      </w:pPr>
      <w:r w:rsidRPr="006D673A">
        <w:t>3)</w:t>
      </w:r>
      <w:r w:rsidRPr="006D673A">
        <w:tab/>
        <w:t>zapewnienie ciągłości dostaw energii elektrycznej.</w:t>
      </w:r>
    </w:p>
    <w:p w14:paraId="3C3A3265" w14:textId="77777777" w:rsidR="005F0015" w:rsidRPr="006D673A" w:rsidRDefault="005F0015" w:rsidP="001D5410">
      <w:pPr>
        <w:pStyle w:val="ZUSTzmustartykuempunktem"/>
      </w:pPr>
      <w:r w:rsidRPr="006D673A">
        <w:t>3. Środkami, o których mowa w ust. 2, mogą być w szczególności:</w:t>
      </w:r>
    </w:p>
    <w:p w14:paraId="1FAC30DF" w14:textId="77777777" w:rsidR="005F0015" w:rsidRPr="006D673A" w:rsidRDefault="005F0015" w:rsidP="005F0015">
      <w:pPr>
        <w:pStyle w:val="ZPKTzmpktartykuempunktem"/>
      </w:pPr>
      <w:r w:rsidRPr="006D673A">
        <w:t>1)</w:t>
      </w:r>
      <w:r w:rsidRPr="006D673A">
        <w:tab/>
        <w:t>zawarcie umów, o których mowa w art. 2 pkt 77 rozporządzenia 2019/943, umów na rynku terminowym, rynku dnia następnego i rynku dnia bieżącego;</w:t>
      </w:r>
    </w:p>
    <w:p w14:paraId="2BDBAF3C" w14:textId="37FC7513" w:rsidR="005F0015" w:rsidRPr="006D673A" w:rsidRDefault="005F0015" w:rsidP="005F0015">
      <w:pPr>
        <w:pStyle w:val="ZPKTzmpktartykuempunktem"/>
      </w:pPr>
      <w:r w:rsidRPr="006D673A">
        <w:t>2)</w:t>
      </w:r>
      <w:r w:rsidRPr="006D673A">
        <w:tab/>
        <w:t>działania mające na celu ograniczenie ryzyka wstrzymania dostaw energii elektrycznej polegające w szczególności na zastosowaniu środków, o których mowa w art. 5 ust. 4d i 14, art. 5aa</w:t>
      </w:r>
      <w:r w:rsidR="00C441DC" w:rsidRPr="006D673A">
        <w:t>–</w:t>
      </w:r>
      <w:r w:rsidRPr="006D673A">
        <w:t>5ag oraz art. 6c</w:t>
      </w:r>
      <w:r w:rsidR="00C441DC" w:rsidRPr="006D673A">
        <w:t>–</w:t>
      </w:r>
      <w:r w:rsidRPr="006D673A">
        <w:t>6h.</w:t>
      </w:r>
    </w:p>
    <w:p w14:paraId="25DE4A92" w14:textId="77777777" w:rsidR="005F0015" w:rsidRPr="006D673A" w:rsidRDefault="005F0015" w:rsidP="001D5410">
      <w:pPr>
        <w:pStyle w:val="ZUSTzmustartykuempunktem"/>
      </w:pPr>
      <w:r w:rsidRPr="006D673A">
        <w:t xml:space="preserve">4. Przedsiębiorstwo energetyczne zajmujące się obrotem energią elektryczną opracowuje strategię zabezpieczającą co 3 lata i w terminie do dnia 15 grudnia ostatniego roku poprzedzającego okres objęty tą strategią przekazuje ją Prezesowi Urzędu Regulacji Energetyki. </w:t>
      </w:r>
    </w:p>
    <w:p w14:paraId="5BDF783D" w14:textId="095EF13D" w:rsidR="005F0015" w:rsidRPr="006D673A" w:rsidRDefault="005F0015" w:rsidP="001D5410">
      <w:pPr>
        <w:pStyle w:val="ZUSTzmustartykuempunktem"/>
      </w:pPr>
      <w:r w:rsidRPr="006D673A">
        <w:t>5. W przypadku stwierdzenia przez Prezesa Urzędu Regulacji Energetyki, że działania wskazane przez przedsiębiorstwo energetyczne, o którym mowa w ust. 1, w</w:t>
      </w:r>
      <w:r w:rsidR="001E60E2">
        <w:t> </w:t>
      </w:r>
      <w:r w:rsidRPr="006D673A">
        <w:t>strategii</w:t>
      </w:r>
      <w:r w:rsidR="005E1A22">
        <w:t xml:space="preserve"> zabezpieczającej</w:t>
      </w:r>
      <w:r w:rsidRPr="006D673A">
        <w:t xml:space="preserve"> są niewystarczające do ograniczenia ryzyka wstrzymania dostaw energii elektrycznej, </w:t>
      </w:r>
      <w:r w:rsidR="00762E98" w:rsidRPr="006D673A">
        <w:t xml:space="preserve">Prezes Urzędu Regulacji Energetyki </w:t>
      </w:r>
      <w:r w:rsidRPr="006D673A">
        <w:t>wzywa do uzupełnienia strategii</w:t>
      </w:r>
      <w:r w:rsidR="005E1A22">
        <w:t xml:space="preserve"> zabezpieczającej</w:t>
      </w:r>
      <w:r w:rsidRPr="006D673A">
        <w:t>, w terminie miesiąca od dnia otrzymania wezwania przez przedsiębiorstwo energetyczne.</w:t>
      </w:r>
    </w:p>
    <w:p w14:paraId="271494A7" w14:textId="57CDFC23" w:rsidR="005F0015" w:rsidRPr="006D673A" w:rsidRDefault="005F0015" w:rsidP="001D5410">
      <w:pPr>
        <w:pStyle w:val="ZUSTzmustartykuempunktem"/>
      </w:pPr>
      <w:r w:rsidRPr="006D673A">
        <w:lastRenderedPageBreak/>
        <w:t>6. Przedsiębiorstwo energetyczne zajmujące się obrotem energią elektryczną, przedstawia Prezesowi Urzędu Regulacji Energetyki, do dnia 30 kwietnia każdego roku, sprawozdanie zawierające opis działań podjętych w roku poprzednim w celu realizacji strategii zabezpieczającej</w:t>
      </w:r>
      <w:r w:rsidR="002D23DD">
        <w:t>.</w:t>
      </w:r>
      <w:r w:rsidRPr="006D673A">
        <w:t>”;</w:t>
      </w:r>
    </w:p>
    <w:p w14:paraId="38199E4D" w14:textId="55B31F84" w:rsidR="004F685F" w:rsidRPr="006D673A" w:rsidRDefault="00AA6F24" w:rsidP="00910281">
      <w:pPr>
        <w:pStyle w:val="PKTpunkt"/>
      </w:pPr>
      <w:r>
        <w:t>17</w:t>
      </w:r>
      <w:r w:rsidR="005139E5">
        <w:t>)</w:t>
      </w:r>
      <w:r w:rsidR="005139E5">
        <w:tab/>
        <w:t xml:space="preserve">w art. 11ze w ust. 1 wyrazy </w:t>
      </w:r>
      <w:r w:rsidR="005139E5" w:rsidRPr="0088296A">
        <w:t>„</w:t>
      </w:r>
      <w:r w:rsidR="005139E5">
        <w:t>nr 2016/679</w:t>
      </w:r>
      <w:r w:rsidR="005139E5" w:rsidRPr="006D673A">
        <w:t>”</w:t>
      </w:r>
      <w:r w:rsidR="005139E5">
        <w:t xml:space="preserve"> zastępuje się wyrazami </w:t>
      </w:r>
      <w:r w:rsidR="005139E5" w:rsidRPr="000A0D0B">
        <w:t>„</w:t>
      </w:r>
      <w:r w:rsidR="005139E5">
        <w:t>2016/679</w:t>
      </w:r>
      <w:r w:rsidR="005139E5" w:rsidRPr="006D673A">
        <w:t>”</w:t>
      </w:r>
      <w:r w:rsidR="005139E5">
        <w:t>;</w:t>
      </w:r>
    </w:p>
    <w:p w14:paraId="6B0D4DF8" w14:textId="2D14609B" w:rsidR="007801A9" w:rsidRPr="007801A9" w:rsidRDefault="00AA6F24" w:rsidP="00440614">
      <w:pPr>
        <w:pStyle w:val="PKTpunkt"/>
      </w:pPr>
      <w:r w:rsidRPr="006D673A">
        <w:t>1</w:t>
      </w:r>
      <w:r>
        <w:t>8</w:t>
      </w:r>
      <w:r w:rsidR="005F0015" w:rsidRPr="006D673A">
        <w:t xml:space="preserve">) </w:t>
      </w:r>
      <w:r w:rsidR="005F0015" w:rsidRPr="006D673A">
        <w:tab/>
      </w:r>
      <w:r w:rsidR="007801A9" w:rsidRPr="007801A9">
        <w:t>po art. 15i dodaje się art. 15j w brzmieniu:</w:t>
      </w:r>
    </w:p>
    <w:p w14:paraId="78750EEA" w14:textId="6ACFC242" w:rsidR="007801A9" w:rsidRPr="00440614" w:rsidRDefault="0088296A" w:rsidP="00440614">
      <w:pPr>
        <w:pStyle w:val="ZARTzmartartykuempunktem"/>
      </w:pPr>
      <w:r w:rsidRPr="0088296A">
        <w:t>„</w:t>
      </w:r>
      <w:r w:rsidR="007801A9" w:rsidRPr="00440614">
        <w:t xml:space="preserve">Art. 15j. 1. </w:t>
      </w:r>
      <w:r w:rsidR="00467352">
        <w:t>O</w:t>
      </w:r>
      <w:r w:rsidR="00467352" w:rsidRPr="00440614">
        <w:t xml:space="preserve">perator systemu przesyłowego elektroenergetycznego </w:t>
      </w:r>
      <w:r w:rsidR="007801A9" w:rsidRPr="00440614">
        <w:t xml:space="preserve">do dnia 30 kwietnia danego roku przedkłada </w:t>
      </w:r>
      <w:r w:rsidR="00993344" w:rsidRPr="00440614">
        <w:t>Prezes</w:t>
      </w:r>
      <w:r w:rsidR="00993344">
        <w:t xml:space="preserve">owi </w:t>
      </w:r>
      <w:r w:rsidR="00993344" w:rsidRPr="00440614">
        <w:t xml:space="preserve">Urzędu Regulacji Energetyki </w:t>
      </w:r>
      <w:r w:rsidR="00993344">
        <w:t xml:space="preserve">do zatwierdzenia </w:t>
      </w:r>
      <w:r w:rsidR="007801A9" w:rsidRPr="00440614">
        <w:t>sprawozdanie dotyczące elastyczności</w:t>
      </w:r>
      <w:r w:rsidR="00993344">
        <w:t>.</w:t>
      </w:r>
      <w:r w:rsidR="007801A9" w:rsidRPr="00440614">
        <w:t xml:space="preserve"> </w:t>
      </w:r>
    </w:p>
    <w:p w14:paraId="3DCA0F89" w14:textId="77777777" w:rsidR="007801A9" w:rsidRPr="00440614" w:rsidRDefault="007801A9" w:rsidP="00440614">
      <w:pPr>
        <w:pStyle w:val="ZUSTzmustartykuempunktem"/>
      </w:pPr>
      <w:r w:rsidRPr="00440614">
        <w:t xml:space="preserve">2. Prezes Urzędu Regulacji Energetyki: </w:t>
      </w:r>
    </w:p>
    <w:p w14:paraId="0BC2BD3C" w14:textId="3127A93E" w:rsidR="007801A9" w:rsidRPr="006C01E4" w:rsidRDefault="007801A9" w:rsidP="006C01E4">
      <w:pPr>
        <w:pStyle w:val="ZPKTzmpktartykuempunktem"/>
      </w:pPr>
      <w:r w:rsidRPr="006C01E4">
        <w:t>1)</w:t>
      </w:r>
      <w:r w:rsidR="00374DD2">
        <w:tab/>
      </w:r>
      <w:r w:rsidRPr="006C01E4">
        <w:t>zatwierdza sprawozdanie</w:t>
      </w:r>
      <w:r w:rsidR="00E7315A">
        <w:t>, o którym mowa w ust. 1</w:t>
      </w:r>
      <w:r w:rsidRPr="006C01E4">
        <w:t xml:space="preserve"> albo </w:t>
      </w:r>
    </w:p>
    <w:p w14:paraId="48E25EB1" w14:textId="42E02076" w:rsidR="007801A9" w:rsidRPr="006C01E4" w:rsidRDefault="007801A9" w:rsidP="006C01E4">
      <w:pPr>
        <w:pStyle w:val="ZPKTzmpktartykuempunktem"/>
      </w:pPr>
      <w:r w:rsidRPr="006C01E4">
        <w:t>2)</w:t>
      </w:r>
      <w:r w:rsidR="00B67B9E">
        <w:tab/>
      </w:r>
      <w:r w:rsidRPr="006C01E4">
        <w:t>wzywa do uzupełnienia lub zmiany sprawozdania dotyczącego elastyczności w</w:t>
      </w:r>
      <w:r w:rsidR="003C1D50">
        <w:t> </w:t>
      </w:r>
      <w:r w:rsidRPr="006C01E4">
        <w:t>terminie nie krótszym niż 7 dni</w:t>
      </w:r>
      <w:r w:rsidR="00442D45">
        <w:t xml:space="preserve"> od dnia otrzymania wezwania</w:t>
      </w:r>
      <w:r w:rsidRPr="006C01E4">
        <w:t xml:space="preserve">, wskazując </w:t>
      </w:r>
      <w:r w:rsidR="00AE00F9" w:rsidRPr="006C01E4">
        <w:t xml:space="preserve">zakres </w:t>
      </w:r>
      <w:r w:rsidR="00AE00F9">
        <w:t>zmian</w:t>
      </w:r>
      <w:r w:rsidRPr="006C01E4">
        <w:t>.</w:t>
      </w:r>
    </w:p>
    <w:p w14:paraId="2F579979" w14:textId="7C97EA57" w:rsidR="007801A9" w:rsidRPr="006C01E4" w:rsidRDefault="007801A9" w:rsidP="006C01E4">
      <w:pPr>
        <w:pStyle w:val="ZUSTzmustartykuempunktem"/>
      </w:pPr>
      <w:r w:rsidRPr="006C01E4">
        <w:t>3. W przypadku braku uzupełnienia lub zmiany sprawozdania dotyczącego elastyczności w wyznaczonym terminie, Prezes Urzędu Regulacji Energetyki może zmienić sprawozdanie dotyczące elastyczności w</w:t>
      </w:r>
      <w:r w:rsidR="007A499F">
        <w:t xml:space="preserve"> zakresie </w:t>
      </w:r>
      <w:r w:rsidRPr="006C01E4">
        <w:t>wskazanym w wezwaniu.</w:t>
      </w:r>
    </w:p>
    <w:p w14:paraId="4E2D047F" w14:textId="2CCD254A" w:rsidR="00D75411" w:rsidRDefault="007801A9" w:rsidP="00686DE5">
      <w:pPr>
        <w:pStyle w:val="ZUSTzmustartykuempunktem"/>
      </w:pPr>
      <w:r w:rsidRPr="006C01E4">
        <w:t>4. Operator systemu przesyłowego elektroenergetycznego przedkłada Komisji Europejskiej i Agencji oraz zamieszcza na swojej stronie internetowej zatwierdzone lub zmienione przez Prezesa Urzędu Regulacji Energetyki sprawozdanie dotyczące elastyczności.”</w:t>
      </w:r>
      <w:r w:rsidRPr="007801A9">
        <w:t>;</w:t>
      </w:r>
    </w:p>
    <w:p w14:paraId="5B979200" w14:textId="37A475C1" w:rsidR="005F0015" w:rsidRPr="006D673A" w:rsidRDefault="00AA6F24" w:rsidP="005F0015">
      <w:pPr>
        <w:pStyle w:val="PKTpunkt"/>
      </w:pPr>
      <w:r>
        <w:t>19</w:t>
      </w:r>
      <w:r w:rsidR="00D75411">
        <w:t>)</w:t>
      </w:r>
      <w:r w:rsidR="00D12284">
        <w:tab/>
      </w:r>
      <w:r w:rsidR="005F0015" w:rsidRPr="006D673A">
        <w:t>w art. 16:</w:t>
      </w:r>
    </w:p>
    <w:p w14:paraId="60C8E0D7" w14:textId="67C4E77A" w:rsidR="005F0015" w:rsidRPr="006D673A" w:rsidRDefault="005F0015" w:rsidP="005F0015">
      <w:pPr>
        <w:pStyle w:val="LITlitera"/>
      </w:pPr>
      <w:r w:rsidRPr="006D673A">
        <w:t>a)</w:t>
      </w:r>
      <w:r w:rsidRPr="006D673A">
        <w:tab/>
        <w:t>po ust. 8 dodaje się ust. 8</w:t>
      </w:r>
      <w:r w:rsidRPr="001D5410">
        <w:rPr>
          <w:rStyle w:val="IGindeksgrny"/>
        </w:rPr>
        <w:t>1</w:t>
      </w:r>
      <w:r w:rsidR="00D31D41" w:rsidRPr="006D673A">
        <w:t>–</w:t>
      </w:r>
      <w:r w:rsidRPr="006D673A">
        <w:t>8</w:t>
      </w:r>
      <w:r w:rsidRPr="001D5410">
        <w:rPr>
          <w:rStyle w:val="IGindeksgrny"/>
        </w:rPr>
        <w:t>3</w:t>
      </w:r>
      <w:r w:rsidRPr="005F0015">
        <w:t xml:space="preserve"> </w:t>
      </w:r>
      <w:r w:rsidRPr="006D673A">
        <w:t>w brzmieniu:</w:t>
      </w:r>
    </w:p>
    <w:p w14:paraId="21D052CB" w14:textId="4D2F3CF6" w:rsidR="005F0015" w:rsidRPr="006D673A" w:rsidRDefault="005F0015" w:rsidP="001C7132">
      <w:pPr>
        <w:pStyle w:val="ZLITUSTzmustliter"/>
      </w:pPr>
      <w:r w:rsidRPr="006D673A">
        <w:t>„8</w:t>
      </w:r>
      <w:r w:rsidRPr="001D5410">
        <w:rPr>
          <w:rStyle w:val="IGindeksgrny"/>
        </w:rPr>
        <w:t>1</w:t>
      </w:r>
      <w:r w:rsidRPr="006D673A">
        <w:t>. W ramach określenia preferowanych lokalizacji i struktury nowych źródeł zgodnie z ust. 8, przedsiębiorstwo energetyczne zajmujące się przesyłaniem lub dystrybucją energii elektrycznej w planie</w:t>
      </w:r>
      <w:r w:rsidR="006351ED">
        <w:t xml:space="preserve"> rozwoju</w:t>
      </w:r>
      <w:r w:rsidRPr="006D673A">
        <w:t xml:space="preserve">, w zakresie obecnego i przyszłego zapotrzebowania na energię elektryczną w odniesieniu do instalacji przyłączanych do sieci o napięciu powyżej 1 kV, </w:t>
      </w:r>
      <w:r w:rsidR="00957FD1">
        <w:t>może wskazać</w:t>
      </w:r>
      <w:r w:rsidR="00957FD1" w:rsidRPr="006D673A">
        <w:t xml:space="preserve"> </w:t>
      </w:r>
      <w:r w:rsidRPr="006D673A">
        <w:t>obszary</w:t>
      </w:r>
      <w:r w:rsidR="00957FD1">
        <w:t xml:space="preserve"> </w:t>
      </w:r>
      <w:r w:rsidRPr="006D673A">
        <w:t xml:space="preserve">bez możliwości przyłączania </w:t>
      </w:r>
      <w:r w:rsidR="0031062C">
        <w:t>nowych</w:t>
      </w:r>
      <w:r w:rsidR="0031062C" w:rsidRPr="006D673A">
        <w:t xml:space="preserve"> </w:t>
      </w:r>
      <w:r w:rsidRPr="006D673A">
        <w:t>instalacji.</w:t>
      </w:r>
    </w:p>
    <w:p w14:paraId="5004F236" w14:textId="36194988" w:rsidR="005F0015" w:rsidRPr="006D673A" w:rsidRDefault="005F0015" w:rsidP="005F0015">
      <w:pPr>
        <w:pStyle w:val="ZLITUSTzmustliter"/>
      </w:pPr>
      <w:r w:rsidRPr="006D673A">
        <w:t>8</w:t>
      </w:r>
      <w:r w:rsidRPr="001D5410">
        <w:rPr>
          <w:rStyle w:val="IGindeksgrny"/>
        </w:rPr>
        <w:t>2</w:t>
      </w:r>
      <w:r w:rsidRPr="006D673A">
        <w:t xml:space="preserve">. </w:t>
      </w:r>
      <w:r w:rsidR="00252A0E">
        <w:t>W</w:t>
      </w:r>
      <w:r w:rsidR="00D732CF">
        <w:t>skazane o</w:t>
      </w:r>
      <w:r w:rsidRPr="006D673A">
        <w:t xml:space="preserve">bszary obejmują co najmniej jedną istniejącą lub planowaną </w:t>
      </w:r>
      <w:r w:rsidR="008746BD">
        <w:t xml:space="preserve">rozdzielnię w </w:t>
      </w:r>
      <w:r w:rsidRPr="006D673A">
        <w:t>stacj</w:t>
      </w:r>
      <w:r w:rsidR="008746BD">
        <w:t>i</w:t>
      </w:r>
      <w:r w:rsidRPr="006D673A">
        <w:t xml:space="preserve"> elektroenergetyczn</w:t>
      </w:r>
      <w:r w:rsidR="008746BD">
        <w:t>ej</w:t>
      </w:r>
      <w:r w:rsidRPr="006D673A">
        <w:t xml:space="preserve"> danego przedsiębiorstwa energetycznego.</w:t>
      </w:r>
    </w:p>
    <w:p w14:paraId="25319984" w14:textId="6DD27DB0" w:rsidR="005F0015" w:rsidRPr="006D673A" w:rsidRDefault="003F6277" w:rsidP="00906506">
      <w:pPr>
        <w:pStyle w:val="ZLITUSTzmustliter"/>
      </w:pPr>
      <w:r w:rsidRPr="006D673A">
        <w:t>8</w:t>
      </w:r>
      <w:r>
        <w:rPr>
          <w:rStyle w:val="IGindeksgrny"/>
        </w:rPr>
        <w:t>3</w:t>
      </w:r>
      <w:r w:rsidRPr="006D673A">
        <w:t xml:space="preserve">. </w:t>
      </w:r>
      <w:r>
        <w:t xml:space="preserve">W przypadku wskazania obszarów, o których mowa w ust. </w:t>
      </w:r>
      <w:r w:rsidRPr="006D673A">
        <w:t>8</w:t>
      </w:r>
      <w:r w:rsidRPr="001D5410">
        <w:rPr>
          <w:rStyle w:val="IGindeksgrny"/>
        </w:rPr>
        <w:t>1</w:t>
      </w:r>
      <w:r>
        <w:t xml:space="preserve">, przedsiębiorstwo energetyczne wskazuje w planie rozwoju uzasadnienie określenia </w:t>
      </w:r>
      <w:r>
        <w:lastRenderedPageBreak/>
        <w:t>tych obszarów wraz z informacją o ewentualnych warunkach zmiany charakteru tych obszarów.</w:t>
      </w:r>
      <w:r w:rsidR="005F0015" w:rsidRPr="006D673A">
        <w:t>”</w:t>
      </w:r>
      <w:r w:rsidR="00DA53AE">
        <w:t>,</w:t>
      </w:r>
    </w:p>
    <w:p w14:paraId="542BEBDF" w14:textId="365DB3E5" w:rsidR="00B30A56" w:rsidRDefault="00315A92" w:rsidP="00B30A56">
      <w:pPr>
        <w:pStyle w:val="LITlitera"/>
      </w:pPr>
      <w:r>
        <w:t>b</w:t>
      </w:r>
      <w:r w:rsidR="005F0015" w:rsidRPr="006D673A">
        <w:t>)</w:t>
      </w:r>
      <w:r w:rsidR="005F0015" w:rsidRPr="006D673A">
        <w:tab/>
      </w:r>
      <w:r w:rsidR="00B30A56">
        <w:t>ust. 8b otrzymuje brzmienie:</w:t>
      </w:r>
    </w:p>
    <w:p w14:paraId="3404A56D" w14:textId="77777777" w:rsidR="00B30A56" w:rsidRDefault="00B30A56" w:rsidP="00B30A56">
      <w:pPr>
        <w:pStyle w:val="ZLITUSTzmustliter"/>
      </w:pPr>
      <w:r w:rsidRPr="00F82173">
        <w:t>„</w:t>
      </w:r>
      <w:r w:rsidRPr="007A7AD5">
        <w:t xml:space="preserve">8b. W planie, o którym mowa </w:t>
      </w:r>
      <w:r w:rsidR="005F0015" w:rsidRPr="006D673A">
        <w:t xml:space="preserve">w ust. </w:t>
      </w:r>
      <w:r w:rsidRPr="007A7AD5">
        <w:t>1, operator systemu dystrybucyjnego elektroenergetycznego uwzględnia także inwestycje niezbędne do przyłączania</w:t>
      </w:r>
      <w:r>
        <w:t>:</w:t>
      </w:r>
    </w:p>
    <w:p w14:paraId="314B1127" w14:textId="0FBE034C" w:rsidR="00B30A56" w:rsidRPr="00F82173" w:rsidRDefault="00B30A56" w:rsidP="00B30A56">
      <w:pPr>
        <w:pStyle w:val="ZLITPKTzmpktliter"/>
      </w:pPr>
      <w:r w:rsidRPr="00F82173">
        <w:t>1) punktów ładowania pojazdów elektrycznych zlokalizowanych w</w:t>
      </w:r>
      <w:r w:rsidR="00181E50">
        <w:t> </w:t>
      </w:r>
      <w:r w:rsidRPr="00F82173">
        <w:t xml:space="preserve">ogólnodostępnych stacjach ładowania zgodnie z planem, o którym mowa </w:t>
      </w:r>
      <w:r w:rsidR="005F6173">
        <w:t>w</w:t>
      </w:r>
      <w:r w:rsidR="00181E50">
        <w:t> </w:t>
      </w:r>
      <w:r w:rsidR="005F6173">
        <w:t xml:space="preserve">art. 32 ust. 1 </w:t>
      </w:r>
      <w:r w:rsidR="004617E7">
        <w:t xml:space="preserve">ustawy </w:t>
      </w:r>
      <w:r w:rsidRPr="00F82173">
        <w:t>z dnia 11 stycznia 2018 r. o elektromobilności i paliwach alternatywnych, oraz punktów ładowania pojazdów elektrycznych stanowiących element infrastruktury ładowania drogowego transportu publicznego;</w:t>
      </w:r>
    </w:p>
    <w:p w14:paraId="27DDD4BE" w14:textId="694B4086" w:rsidR="00B30A56" w:rsidRDefault="00B30A56" w:rsidP="00B30A56">
      <w:pPr>
        <w:pStyle w:val="ZLITPKTzmpktliter"/>
      </w:pPr>
      <w:r w:rsidRPr="00F82173">
        <w:t>2)</w:t>
      </w:r>
      <w:r w:rsidRPr="00F82173">
        <w:tab/>
      </w:r>
      <w:r w:rsidR="00724228" w:rsidRPr="00724228">
        <w:t>instalacji odnawialnego źródła energii służących do wytwarzania energii elektrycznej z biogazu w rozumieniu art. 2 pkt 1 ustawy z dnia 20 lutego 2015 r. o odnawialnych źródłach energii lub energii elektrycznej z biogazu rolniczego w rozumieniu art. 2 pkt 2 ustawy z dnia 20 lutego 2015 r. o</w:t>
      </w:r>
      <w:r w:rsidR="00181E50">
        <w:t> </w:t>
      </w:r>
      <w:r w:rsidR="00724228" w:rsidRPr="00724228">
        <w:t xml:space="preserve">odnawialnych źródłach energii, o mocy odpowiadającej złożonym wnioskom o wydanie warunków przyłączenia do sieci elektroenergetycznej tych instalacji, </w:t>
      </w:r>
      <w:r w:rsidRPr="0058375E">
        <w:t>które uzyskały odmowę wydania warunków przyłączenia do sieci elektroenergetycznej</w:t>
      </w:r>
      <w:r>
        <w:t>.</w:t>
      </w:r>
      <w:r w:rsidRPr="00F82173">
        <w:t>”</w:t>
      </w:r>
      <w:r>
        <w:t>,</w:t>
      </w:r>
    </w:p>
    <w:p w14:paraId="0437531F" w14:textId="76D983DB" w:rsidR="00B30A56" w:rsidRDefault="00B30A56" w:rsidP="00B30A56">
      <w:pPr>
        <w:pStyle w:val="LITlitera"/>
      </w:pPr>
      <w:r>
        <w:t>c)</w:t>
      </w:r>
      <w:r>
        <w:tab/>
        <w:t>po ust. 8b dodaje się ust. 8ba w brzmieniu:</w:t>
      </w:r>
    </w:p>
    <w:p w14:paraId="4F5C05CF" w14:textId="49E3D193" w:rsidR="00B30A56" w:rsidRPr="006D673A" w:rsidRDefault="00B30A56" w:rsidP="00910281">
      <w:pPr>
        <w:pStyle w:val="ZLITUSTzmustliter"/>
      </w:pPr>
      <w:r w:rsidRPr="00FA77B8">
        <w:t>„8b</w:t>
      </w:r>
      <w:r>
        <w:t>a</w:t>
      </w:r>
      <w:r w:rsidRPr="00FA77B8">
        <w:t>.</w:t>
      </w:r>
      <w:r>
        <w:t xml:space="preserve"> Prezes Urzędu Regulacji Energetyki uwzględnia inwestycje, o których mowa w ust. 8b pkt 2.</w:t>
      </w:r>
      <w:r w:rsidRPr="00076557">
        <w:t>”</w:t>
      </w:r>
      <w:r>
        <w:t>,</w:t>
      </w:r>
    </w:p>
    <w:p w14:paraId="7ADB178B" w14:textId="3C7F34C0" w:rsidR="005F0015" w:rsidRPr="006D673A" w:rsidRDefault="00B30A56" w:rsidP="005F0015">
      <w:pPr>
        <w:pStyle w:val="LITlitera"/>
      </w:pPr>
      <w:r>
        <w:t>d</w:t>
      </w:r>
      <w:r w:rsidR="005F0015" w:rsidRPr="006D673A">
        <w:t>)</w:t>
      </w:r>
      <w:r w:rsidR="005F0015" w:rsidRPr="006D673A">
        <w:tab/>
        <w:t>w ust. 13:</w:t>
      </w:r>
    </w:p>
    <w:p w14:paraId="42233159" w14:textId="5444B00A" w:rsidR="005F0015" w:rsidRPr="006D673A" w:rsidRDefault="0052619C" w:rsidP="005F0015">
      <w:pPr>
        <w:pStyle w:val="TIRtiret"/>
      </w:pPr>
      <w:r w:rsidRPr="0028658C">
        <w:t>–</w:t>
      </w:r>
      <w:r>
        <w:tab/>
      </w:r>
      <w:r w:rsidR="005F0015" w:rsidRPr="006D673A">
        <w:t>we wprowadzeniu do wyliczenia skreśla się wyrazy „działającym w</w:t>
      </w:r>
      <w:r w:rsidR="00181E50">
        <w:t> </w:t>
      </w:r>
      <w:r w:rsidR="005F0015" w:rsidRPr="006D673A">
        <w:t>porozumieniu odpowiednio z ministrem właściwym do spraw energii albo ministrem właściwym do spraw gospodarki surowcami energetycznymi”,</w:t>
      </w:r>
    </w:p>
    <w:p w14:paraId="5B28F4ED" w14:textId="3B340A2E" w:rsidR="005F0015" w:rsidRPr="005F0015" w:rsidRDefault="0052619C" w:rsidP="005F0015">
      <w:pPr>
        <w:pStyle w:val="TIRtiret"/>
      </w:pPr>
      <w:r w:rsidRPr="0028658C">
        <w:t>–</w:t>
      </w:r>
      <w:r>
        <w:tab/>
      </w:r>
      <w:r w:rsidR="005F0015" w:rsidRPr="006D673A">
        <w:t>pkt 2 otrzymuje brzmienie:</w:t>
      </w:r>
    </w:p>
    <w:p w14:paraId="4D4920E2" w14:textId="3CA8D3EE" w:rsidR="005F0015" w:rsidRPr="006D673A" w:rsidRDefault="005F0015" w:rsidP="005F0015">
      <w:pPr>
        <w:pStyle w:val="ZTIRPKTzmpkttiret"/>
      </w:pPr>
      <w:r w:rsidRPr="006D673A">
        <w:t>„2</w:t>
      </w:r>
      <w:r w:rsidR="000B0340" w:rsidRPr="006D673A">
        <w:t>)</w:t>
      </w:r>
      <w:r w:rsidR="000B0340">
        <w:tab/>
      </w:r>
      <w:r w:rsidRPr="006D673A">
        <w:t>energii elektrycznej:</w:t>
      </w:r>
    </w:p>
    <w:p w14:paraId="097F5074" w14:textId="33D72575" w:rsidR="005F0015" w:rsidRPr="006D673A" w:rsidRDefault="005F0015" w:rsidP="005F0015">
      <w:pPr>
        <w:pStyle w:val="ZTIRLITwPKTzmlitwpkttiret"/>
      </w:pPr>
      <w:r w:rsidRPr="006D673A">
        <w:t>a</w:t>
      </w:r>
      <w:r w:rsidR="00C42754" w:rsidRPr="006D673A">
        <w:t>)</w:t>
      </w:r>
      <w:r w:rsidR="00C42754">
        <w:tab/>
      </w:r>
      <w:r w:rsidRPr="006D673A">
        <w:t>dla mniej niż 300 odbiorców, którym przedsiębiorstwo to dostarcza rocznie łącznie mniej niż 150 GWh tej energii lub</w:t>
      </w:r>
    </w:p>
    <w:p w14:paraId="743E1727" w14:textId="3C21B7D5" w:rsidR="005F0015" w:rsidRPr="006D673A" w:rsidRDefault="005F0015" w:rsidP="005F0015">
      <w:pPr>
        <w:pStyle w:val="ZTIRLITwPKTzmlitwpkttiret"/>
      </w:pPr>
      <w:r w:rsidRPr="006D673A">
        <w:t>b</w:t>
      </w:r>
      <w:r w:rsidR="00C42754" w:rsidRPr="006D673A">
        <w:t>)</w:t>
      </w:r>
      <w:r w:rsidR="00C42754">
        <w:tab/>
      </w:r>
      <w:r w:rsidRPr="006D673A">
        <w:t>dostarczanej odbiorcom przy wykorzystaniu sieci dystrybucyjnej w</w:t>
      </w:r>
      <w:r w:rsidR="00181E50">
        <w:t> </w:t>
      </w:r>
      <w:r w:rsidRPr="006D673A">
        <w:t>całości niebędącej własnością tego przedsiębiorstwa</w:t>
      </w:r>
      <w:r w:rsidR="009B211C">
        <w:t xml:space="preserve">, </w:t>
      </w:r>
      <w:r w:rsidR="009B211C" w:rsidRPr="006D673A">
        <w:t>także w</w:t>
      </w:r>
      <w:r w:rsidR="00181E50">
        <w:t> </w:t>
      </w:r>
      <w:r w:rsidR="009B211C" w:rsidRPr="006D673A">
        <w:t xml:space="preserve">przypadku, gdy przedsiębiorstwo energetyczne zajmujące się </w:t>
      </w:r>
      <w:r w:rsidR="009B211C" w:rsidRPr="006D673A">
        <w:lastRenderedPageBreak/>
        <w:t>przesyłanie</w:t>
      </w:r>
      <w:r w:rsidR="009B211C">
        <w:t>m</w:t>
      </w:r>
      <w:r w:rsidR="009B211C" w:rsidRPr="006D673A">
        <w:t xml:space="preserve"> lub dystrybucją energii elektrycznej posiada na własność urządzenia pomiarowe, kompensujące, sterujące lub zabezpieczające zintegrowane z tą siecią</w:t>
      </w:r>
      <w:r w:rsidR="00AC271C">
        <w:t>;</w:t>
      </w:r>
      <w:r w:rsidRPr="006D673A">
        <w:t>”</w:t>
      </w:r>
      <w:r w:rsidR="00A11703">
        <w:t>,</w:t>
      </w:r>
    </w:p>
    <w:p w14:paraId="0D0B2909" w14:textId="010ABCAB" w:rsidR="005F0015" w:rsidRPr="006D673A" w:rsidRDefault="00B30A56" w:rsidP="005F0015">
      <w:pPr>
        <w:pStyle w:val="LITlitera"/>
      </w:pPr>
      <w:r>
        <w:t>e</w:t>
      </w:r>
      <w:r w:rsidR="005F0015" w:rsidRPr="006D673A">
        <w:t>)</w:t>
      </w:r>
      <w:r w:rsidR="005F0015" w:rsidRPr="006D673A">
        <w:tab/>
        <w:t>po ust. 13 dodaje się ust. 13a w brzmieniu:</w:t>
      </w:r>
    </w:p>
    <w:p w14:paraId="0031E71C" w14:textId="69B346B7" w:rsidR="005F0015" w:rsidRPr="006D673A" w:rsidRDefault="005F0015" w:rsidP="005F0015">
      <w:pPr>
        <w:pStyle w:val="ZLITUSTzmustliter"/>
      </w:pPr>
      <w:r w:rsidRPr="006D673A">
        <w:t xml:space="preserve">„13a. Realizując zadanie, o którym mowa w ust. 13, Prezes </w:t>
      </w:r>
      <w:r w:rsidR="00250137" w:rsidRPr="00250137">
        <w:t>Urzędu Regulacji Energetyki</w:t>
      </w:r>
      <w:r w:rsidR="00250137">
        <w:t xml:space="preserve"> </w:t>
      </w:r>
      <w:r w:rsidRPr="006D673A">
        <w:t>działa w porozumieniu z ministrem właściwym do spraw:</w:t>
      </w:r>
    </w:p>
    <w:p w14:paraId="157BD06D" w14:textId="1DACCDB9" w:rsidR="005F0015" w:rsidRPr="006D673A" w:rsidRDefault="005F0015" w:rsidP="001D5410">
      <w:pPr>
        <w:pStyle w:val="ZLITPKTzmpktliter"/>
      </w:pPr>
      <w:r w:rsidRPr="006D673A">
        <w:t>1)</w:t>
      </w:r>
      <w:r w:rsidRPr="006D673A">
        <w:tab/>
        <w:t>gospodarki surowcami energetycznymi</w:t>
      </w:r>
      <w:r w:rsidR="00D460FB">
        <w:t xml:space="preserve"> - </w:t>
      </w:r>
      <w:r w:rsidRPr="006D673A">
        <w:t>w zakresie uzgodnienia projektu planu przedsiębiorstwa energetycznego zajmującego się przesyłaniem lub dystrybucją paliw gazowych;</w:t>
      </w:r>
    </w:p>
    <w:p w14:paraId="49F7A25E" w14:textId="54CD7E45" w:rsidR="005F0015" w:rsidRPr="006D673A" w:rsidRDefault="005F0015" w:rsidP="001D5410">
      <w:pPr>
        <w:pStyle w:val="ZLITPKTzmpktliter"/>
      </w:pPr>
      <w:r w:rsidRPr="006D673A">
        <w:t>2)</w:t>
      </w:r>
      <w:r w:rsidRPr="006D673A">
        <w:tab/>
        <w:t>energii</w:t>
      </w:r>
      <w:r w:rsidR="00D460FB">
        <w:t xml:space="preserve"> - </w:t>
      </w:r>
      <w:r w:rsidRPr="006D673A">
        <w:t>w zakresie uzgodnienia projektu planu przedsiębiorstwa energetycznego zajmującego się przesyłaniem lub dystrybucją energii elektrycznej, z wyłączeniem planów rozwoju przedsiębiorstw zajmujących się przesyłaniem lub dystrybucją energii elektrycznej dla mniej niż stu tysięcy odbiorców.</w:t>
      </w:r>
      <w:r w:rsidR="005B735B" w:rsidRPr="005B735B">
        <w:t>”</w:t>
      </w:r>
      <w:r w:rsidR="005B735B">
        <w:t>;</w:t>
      </w:r>
    </w:p>
    <w:p w14:paraId="35AE3D75" w14:textId="281BFF0D" w:rsidR="005F0015" w:rsidRPr="006D673A" w:rsidRDefault="005139E5" w:rsidP="001D5410">
      <w:pPr>
        <w:pStyle w:val="PKTpunkt"/>
      </w:pPr>
      <w:r>
        <w:t>2</w:t>
      </w:r>
      <w:r w:rsidR="006A5B40">
        <w:t>0</w:t>
      </w:r>
      <w:r w:rsidR="005F0015" w:rsidRPr="006D673A">
        <w:t>)</w:t>
      </w:r>
      <w:r w:rsidR="005F0015" w:rsidRPr="006D673A">
        <w:tab/>
        <w:t>w art. 23:</w:t>
      </w:r>
    </w:p>
    <w:p w14:paraId="7878729D" w14:textId="77777777" w:rsidR="005F0015" w:rsidRPr="006D673A" w:rsidRDefault="005F0015" w:rsidP="005F0015">
      <w:pPr>
        <w:pStyle w:val="LITlitera"/>
      </w:pPr>
      <w:r w:rsidRPr="006D673A">
        <w:t>a)</w:t>
      </w:r>
      <w:r w:rsidRPr="006D673A">
        <w:tab/>
        <w:t>w ust. 2:</w:t>
      </w:r>
    </w:p>
    <w:p w14:paraId="3FD1EB52" w14:textId="4834127E" w:rsidR="005F0015" w:rsidRPr="006D673A" w:rsidRDefault="002C62F4" w:rsidP="005F0015">
      <w:pPr>
        <w:pStyle w:val="TIRtiret"/>
      </w:pPr>
      <w:r w:rsidRPr="002C62F4">
        <w:t>–</w:t>
      </w:r>
      <w:r w:rsidR="005F0015" w:rsidRPr="006D673A">
        <w:tab/>
        <w:t>po pkt 3a dodaje się pkt 3aa w brzmieniu:</w:t>
      </w:r>
    </w:p>
    <w:p w14:paraId="733D6D0C" w14:textId="77777777" w:rsidR="005F0015" w:rsidRPr="006D673A" w:rsidRDefault="005F0015" w:rsidP="005F0015">
      <w:pPr>
        <w:pStyle w:val="ZTIRPKTzmpkttiret"/>
      </w:pPr>
      <w:r w:rsidRPr="006D673A">
        <w:t>„3aa) opracowywanie, aktualizowanie i zamieszczanie w Biuletynie Urzędu Regulacji Energetyki wytycznych w zakresie rodzaju i sposobu określenia strategii zabezpieczającej środków, o których mowa w art. 10e ust. 2 zapewniających jednolitą formę strategii zabezpieczających;”,</w:t>
      </w:r>
    </w:p>
    <w:p w14:paraId="168D5169" w14:textId="10B649BD" w:rsidR="005F0015" w:rsidRPr="006D673A" w:rsidRDefault="002C62F4" w:rsidP="005F0015">
      <w:pPr>
        <w:pStyle w:val="TIRtiret"/>
      </w:pPr>
      <w:r w:rsidRPr="002C62F4">
        <w:t>–</w:t>
      </w:r>
      <w:r w:rsidR="005F0015" w:rsidRPr="006D673A">
        <w:tab/>
        <w:t>pkt 14ba otrzymuje brzmienie:</w:t>
      </w:r>
    </w:p>
    <w:p w14:paraId="4678D9EC" w14:textId="1685E476" w:rsidR="005F0015" w:rsidRPr="006D673A" w:rsidRDefault="005F0015" w:rsidP="005F0015">
      <w:pPr>
        <w:pStyle w:val="ZTIRPKTzmpkttiret"/>
      </w:pPr>
      <w:r w:rsidRPr="006D673A">
        <w:t>„14ba) zapewnienie, przy współpracy z organami regulacyjnymi państw członkowskich, wykonywania przez wspólną platformę alokacji ustanowioną zgodnie z rozporządzeniem Komisji (UE) 2016/1719 z dnia 26 września 2016 r. ustanawiającym wytyczne dotyczące długoterminowej alokacji zdolności przesyłowych (Dz. Urz. UE L 259 z 27.</w:t>
      </w:r>
      <w:r w:rsidR="00B429D1">
        <w:t>0</w:t>
      </w:r>
      <w:r w:rsidRPr="006D673A">
        <w:t>9.2016, s. 42), ENTSO energii elektrycznej oraz Organizację Operatorów Systemów Dystrybucyjnych, zwaną dalej ,,organizacją OSD UE</w:t>
      </w:r>
      <w:r w:rsidR="005C434D" w:rsidRPr="005C434D">
        <w:t>”</w:t>
      </w:r>
      <w:r w:rsidRPr="006D673A">
        <w:t xml:space="preserve">, ich obowiązków, wynikających z rozporządzenia </w:t>
      </w:r>
      <w:hyperlink r:id="rId11" w:history="1">
        <w:r w:rsidRPr="006D673A">
          <w:t>2019/943</w:t>
        </w:r>
      </w:hyperlink>
      <w:r w:rsidRPr="006D673A">
        <w:t xml:space="preserve"> oraz aktów prawnych wydanych na podstawie art. 59</w:t>
      </w:r>
      <w:r w:rsidR="00AA1820" w:rsidRPr="006D673A">
        <w:t>–</w:t>
      </w:r>
      <w:r w:rsidRPr="006D673A">
        <w:t xml:space="preserve">61 tego rozporządzenia oraz z innych przepisów prawa Unii Europejskiej, w tym w odniesieniu do kwestii transgranicznych, wykonywania decyzji Agencji oraz wspólne wskazywanie przypadków </w:t>
      </w:r>
      <w:r w:rsidRPr="006D673A">
        <w:lastRenderedPageBreak/>
        <w:t>niewykonywania przez wspólną platformę alokacji, ENTSO energii elektrycznej i organizację OSD UE ich odpowiednich obowiązków;”,</w:t>
      </w:r>
    </w:p>
    <w:p w14:paraId="254D1617" w14:textId="3899DE21" w:rsidR="005F0015" w:rsidRPr="006D673A" w:rsidRDefault="001B61FC" w:rsidP="005F0015">
      <w:pPr>
        <w:pStyle w:val="TIRtiret"/>
      </w:pPr>
      <w:r w:rsidRPr="002C62F4">
        <w:t>–</w:t>
      </w:r>
      <w:r w:rsidR="005F0015" w:rsidRPr="006D673A">
        <w:tab/>
        <w:t>w pkt 18b w lit. c po wyrazach „z cenami dynamicznymi energii elektrycznej” dodaje się wyrazy „oraz umów na czas oznaczony z gwarancją stałej ceny”,</w:t>
      </w:r>
    </w:p>
    <w:p w14:paraId="195544A7" w14:textId="123EC46A" w:rsidR="005F0015" w:rsidRPr="006D673A" w:rsidRDefault="001B61FC" w:rsidP="005F0015">
      <w:pPr>
        <w:pStyle w:val="TIRtiret"/>
      </w:pPr>
      <w:r w:rsidRPr="002C62F4">
        <w:t>–</w:t>
      </w:r>
      <w:r w:rsidR="005F0015" w:rsidRPr="006D673A">
        <w:tab/>
        <w:t>po pkt 19b dodaje się pkt 19</w:t>
      </w:r>
      <w:r w:rsidR="00555A5D">
        <w:t>c</w:t>
      </w:r>
      <w:r w:rsidR="005F0015" w:rsidRPr="006D673A">
        <w:t xml:space="preserve"> w brzmieniu:</w:t>
      </w:r>
    </w:p>
    <w:p w14:paraId="77377B67" w14:textId="560ABDC9" w:rsidR="005F0015" w:rsidRPr="006D673A" w:rsidRDefault="005F0015" w:rsidP="001D5410">
      <w:pPr>
        <w:pStyle w:val="ZTIRPKTzmpkttiret"/>
      </w:pPr>
      <w:r w:rsidRPr="006D673A">
        <w:t>„19</w:t>
      </w:r>
      <w:r w:rsidR="00BB44EA">
        <w:t>c</w:t>
      </w:r>
      <w:r w:rsidRPr="006D673A">
        <w:t>)</w:t>
      </w:r>
      <w:r w:rsidR="00C5133E">
        <w:tab/>
      </w:r>
      <w:r w:rsidRPr="006D673A">
        <w:tab/>
        <w:t>nakładanie środków, o których mowa w art. 56a w przypadku naruszenia rozporządzenia 1227/2011;”,</w:t>
      </w:r>
    </w:p>
    <w:p w14:paraId="0719E288" w14:textId="697BA8B7" w:rsidR="00A34A95" w:rsidRPr="006D673A" w:rsidRDefault="00CC51DA" w:rsidP="00495A9B">
      <w:pPr>
        <w:pStyle w:val="TIRtiret"/>
      </w:pPr>
      <w:r w:rsidRPr="00CC51DA">
        <w:t>–</w:t>
      </w:r>
      <w:r w:rsidR="00F42950">
        <w:tab/>
      </w:r>
      <w:r w:rsidR="00A34A95">
        <w:t>pkt</w:t>
      </w:r>
      <w:r w:rsidR="007446F3">
        <w:t xml:space="preserve"> </w:t>
      </w:r>
      <w:r w:rsidR="009900E6">
        <w:t xml:space="preserve">21g </w:t>
      </w:r>
      <w:r w:rsidR="00A672A1">
        <w:t>otrzymuje brzmienie</w:t>
      </w:r>
      <w:r w:rsidR="00495A9B" w:rsidRPr="00495A9B">
        <w:t>:</w:t>
      </w:r>
    </w:p>
    <w:p w14:paraId="6F49332C" w14:textId="7955CE76" w:rsidR="00495A9B" w:rsidRPr="006D673A" w:rsidRDefault="00F42950" w:rsidP="001E1A29">
      <w:pPr>
        <w:pStyle w:val="ZTIRPKTzmpkttiret"/>
      </w:pPr>
      <w:r w:rsidRPr="00F42950">
        <w:t>„</w:t>
      </w:r>
      <w:r>
        <w:t>21g)</w:t>
      </w:r>
      <w:r>
        <w:tab/>
      </w:r>
      <w:r w:rsidR="00F62B1D" w:rsidRPr="00F62B1D">
        <w:t>wydawanie decyzji, o których mowa w art. 9d</w:t>
      </w:r>
      <w:r w:rsidR="00F62B1D" w:rsidRPr="001E1A29">
        <w:rPr>
          <w:rStyle w:val="IGindeksgrny"/>
        </w:rPr>
        <w:t>1</w:t>
      </w:r>
      <w:r w:rsidR="00F62B1D" w:rsidRPr="00F62B1D">
        <w:t xml:space="preserve"> ust. 2 i art. 9da ust</w:t>
      </w:r>
      <w:r w:rsidR="007367E5">
        <w:t>.</w:t>
      </w:r>
      <w:r w:rsidR="00F62B1D" w:rsidRPr="00F62B1D">
        <w:t xml:space="preserve"> 1</w:t>
      </w:r>
      <w:r w:rsidR="00FE674B" w:rsidRPr="00FE674B">
        <w:t>”</w:t>
      </w:r>
      <w:r w:rsidR="00CC51DA">
        <w:t>,</w:t>
      </w:r>
    </w:p>
    <w:p w14:paraId="26861C39" w14:textId="77777777" w:rsidR="005F0015" w:rsidRPr="006D673A" w:rsidRDefault="005F0015" w:rsidP="005F0015">
      <w:pPr>
        <w:pStyle w:val="LITlitera"/>
      </w:pPr>
      <w:r w:rsidRPr="006D673A">
        <w:t>b)</w:t>
      </w:r>
      <w:r w:rsidRPr="006D673A">
        <w:tab/>
        <w:t>w ust. 9 wyrazy „niewykonywania przez ENTSO” zastępuje się wyrazami „niewykonywania przez wspólną platformę alokacji, o której mowa w ust. 2 w pkt 14ba, ENTSO”;</w:t>
      </w:r>
    </w:p>
    <w:p w14:paraId="01F58FA7" w14:textId="51F6C904" w:rsidR="005F0015" w:rsidRPr="006D673A" w:rsidRDefault="008B3B94" w:rsidP="005F0015">
      <w:pPr>
        <w:pStyle w:val="PKTpunkt"/>
      </w:pPr>
      <w:r>
        <w:t>2</w:t>
      </w:r>
      <w:r w:rsidR="006A5B40">
        <w:t>1</w:t>
      </w:r>
      <w:r w:rsidR="005F0015" w:rsidRPr="006D673A">
        <w:t>)</w:t>
      </w:r>
      <w:r w:rsidR="005F0015" w:rsidRPr="006D673A">
        <w:tab/>
        <w:t>w art. 23b:</w:t>
      </w:r>
    </w:p>
    <w:p w14:paraId="44949E15" w14:textId="77777777" w:rsidR="005F0015" w:rsidRPr="006D673A" w:rsidRDefault="005F0015" w:rsidP="005F0015">
      <w:pPr>
        <w:pStyle w:val="LITlitera"/>
      </w:pPr>
      <w:r w:rsidRPr="006D673A">
        <w:t>a)</w:t>
      </w:r>
      <w:r w:rsidRPr="006D673A">
        <w:tab/>
        <w:t>ust. 1 otrzymuje brzmienie:</w:t>
      </w:r>
    </w:p>
    <w:p w14:paraId="1481701D" w14:textId="77777777" w:rsidR="005F0015" w:rsidRPr="006D673A" w:rsidRDefault="005F0015" w:rsidP="005F0015">
      <w:pPr>
        <w:pStyle w:val="ZLITUSTzmustliter"/>
      </w:pPr>
      <w:r w:rsidRPr="006D673A">
        <w:t>„1. Prezes URE przeprowadza kontrolę lub prowadzi postępowanie wyjaśniające w sprawach:</w:t>
      </w:r>
    </w:p>
    <w:p w14:paraId="44B6C2E8" w14:textId="77777777" w:rsidR="005F0015" w:rsidRPr="006D673A" w:rsidRDefault="005F0015" w:rsidP="001D5410">
      <w:pPr>
        <w:pStyle w:val="ZLITPKTzmpktliter"/>
      </w:pPr>
      <w:r w:rsidRPr="006D673A">
        <w:t>1)</w:t>
      </w:r>
      <w:r w:rsidRPr="006D673A">
        <w:tab/>
        <w:t>manipulacji lub próby manipulacji na rynku;</w:t>
      </w:r>
    </w:p>
    <w:p w14:paraId="326004DD" w14:textId="77777777" w:rsidR="005F0015" w:rsidRPr="006D673A" w:rsidRDefault="005F0015" w:rsidP="001D5410">
      <w:pPr>
        <w:pStyle w:val="ZLITPKTzmpktliter"/>
      </w:pPr>
      <w:r w:rsidRPr="006D673A">
        <w:t>2)</w:t>
      </w:r>
      <w:r w:rsidRPr="006D673A">
        <w:tab/>
        <w:t>niezgodnego z prawem wykorzystywania informacji wewnętrznej w zakresie produktów energetycznych sprzedawanych w obrocie hurtowym, o którym mowa w art. 3 rozporządzenia 1227/2011.”,</w:t>
      </w:r>
    </w:p>
    <w:p w14:paraId="28A7702C" w14:textId="6CE81335" w:rsidR="005F0015" w:rsidRPr="006D673A" w:rsidRDefault="005F0015" w:rsidP="005F0015">
      <w:pPr>
        <w:pStyle w:val="LITlitera"/>
      </w:pPr>
      <w:r w:rsidRPr="006D673A">
        <w:t>b)</w:t>
      </w:r>
      <w:r w:rsidR="00F60AF2">
        <w:tab/>
      </w:r>
      <w:r w:rsidRPr="006D673A">
        <w:t>po ust. 1 dodaje się ust. 1a w brzmieniu:</w:t>
      </w:r>
    </w:p>
    <w:p w14:paraId="3A871250" w14:textId="77777777" w:rsidR="005F0015" w:rsidRPr="006D673A" w:rsidRDefault="005F0015" w:rsidP="001D5410">
      <w:pPr>
        <w:pStyle w:val="ZLITUSTzmustliter"/>
      </w:pPr>
      <w:r w:rsidRPr="006D673A">
        <w:t>„1a. Prezes URE, jeżeli uzna to za uzasadnione, może:</w:t>
      </w:r>
    </w:p>
    <w:p w14:paraId="6AD66818" w14:textId="6C673F58" w:rsidR="005F0015" w:rsidRPr="005F0015" w:rsidRDefault="001F264D" w:rsidP="001D5410">
      <w:pPr>
        <w:pStyle w:val="ZLITPKTzmpktliter"/>
      </w:pPr>
      <w:r>
        <w:t>1)</w:t>
      </w:r>
      <w:r>
        <w:tab/>
      </w:r>
      <w:r w:rsidR="005F0015" w:rsidRPr="006D673A">
        <w:t xml:space="preserve">przeprowadzić kontrolę w sprawach </w:t>
      </w:r>
      <w:r w:rsidR="005F0015" w:rsidRPr="005F0015">
        <w:t>niewykonania obowiązków, o których mowa w art. 4, 7c, 8</w:t>
      </w:r>
      <w:r w:rsidR="00455301">
        <w:t xml:space="preserve"> i </w:t>
      </w:r>
      <w:r w:rsidR="005F0015" w:rsidRPr="005F0015">
        <w:t>9 rozporządzenia 1227/2011</w:t>
      </w:r>
      <w:r w:rsidR="00455301">
        <w:t>;</w:t>
      </w:r>
    </w:p>
    <w:p w14:paraId="3E64432D" w14:textId="4FF6109F" w:rsidR="005F0015" w:rsidRPr="005F0015" w:rsidRDefault="001F264D" w:rsidP="001D5410">
      <w:pPr>
        <w:pStyle w:val="ZLITPKTzmpktliter"/>
      </w:pPr>
      <w:r>
        <w:t>2)</w:t>
      </w:r>
      <w:r>
        <w:tab/>
      </w:r>
      <w:r w:rsidR="005F0015" w:rsidRPr="006D673A">
        <w:t xml:space="preserve">przeprowadzić kontrolę lub postępowanie wyjaśniające w sprawach niewykonania obowiązków, o których mowa w art. </w:t>
      </w:r>
      <w:r w:rsidR="005F0015" w:rsidRPr="005F0015">
        <w:t>15 ust. 1</w:t>
      </w:r>
      <w:r w:rsidR="00455301" w:rsidRPr="006D673A">
        <w:t>–</w:t>
      </w:r>
      <w:r w:rsidR="005F0015" w:rsidRPr="005F0015">
        <w:t>4 rozporządzenia 1227/2011.”,</w:t>
      </w:r>
    </w:p>
    <w:p w14:paraId="2771E2E6" w14:textId="77777777" w:rsidR="005F0015" w:rsidRPr="006D673A" w:rsidRDefault="005F0015" w:rsidP="005F0015">
      <w:pPr>
        <w:pStyle w:val="LITlitera"/>
      </w:pPr>
      <w:r w:rsidRPr="006D673A">
        <w:t>c)</w:t>
      </w:r>
      <w:r w:rsidRPr="006D673A">
        <w:tab/>
        <w:t>dodaje się ust. 3 w brzmieniu:</w:t>
      </w:r>
    </w:p>
    <w:p w14:paraId="571A6B51" w14:textId="77777777" w:rsidR="005F0015" w:rsidRPr="006D673A" w:rsidRDefault="005F0015" w:rsidP="005F0015">
      <w:pPr>
        <w:pStyle w:val="ZLITUSTzmustliter"/>
      </w:pPr>
      <w:r w:rsidRPr="006D673A">
        <w:t xml:space="preserve">„3. Prezes URE, w ramach pomocy udzielanej Agencji zgodnie z art. 13a ust. 8 rozporządzenia 1227/2011, w przypadku gdy kontrolowany utrudnia lub uniemożliwia przeprowadzenie kontroli, o której mowa w art. 13a ust. 1 tego rozporządzenia, może zwrócić się o pomoc do funkcjonariuszy innych organów kontroli państwowej lub Policji. Organy kontroli państwowej lub Policja wykonują </w:t>
      </w:r>
      <w:r w:rsidRPr="006D673A">
        <w:lastRenderedPageBreak/>
        <w:t>czynności na polecenie kontrolującego, którym jest w takim przypadku urzędnik Agencji i osoba upoważniona lub wyznaczona przez Agencję do przeprowadzenia tej kontroli.”;</w:t>
      </w:r>
    </w:p>
    <w:p w14:paraId="2B93F37F" w14:textId="5786FEC8" w:rsidR="005F0015" w:rsidRPr="006D673A" w:rsidRDefault="006A5B40" w:rsidP="005F0015">
      <w:pPr>
        <w:pStyle w:val="PKTpunkt"/>
      </w:pPr>
      <w:r w:rsidRPr="006D673A">
        <w:t>2</w:t>
      </w:r>
      <w:r>
        <w:t>2</w:t>
      </w:r>
      <w:r w:rsidR="005F0015" w:rsidRPr="006D673A">
        <w:t>)</w:t>
      </w:r>
      <w:r w:rsidR="009E5DCE">
        <w:tab/>
      </w:r>
      <w:r w:rsidR="005F0015" w:rsidRPr="006D673A">
        <w:t>po art. 23b dodaje się art. 23ba w brzmieniu:</w:t>
      </w:r>
    </w:p>
    <w:p w14:paraId="65F10648" w14:textId="77777777" w:rsidR="005F0015" w:rsidRPr="006D673A" w:rsidRDefault="005F0015" w:rsidP="005F0015">
      <w:pPr>
        <w:pStyle w:val="ZARTzmartartykuempunktem"/>
      </w:pPr>
      <w:r w:rsidRPr="006D673A">
        <w:t>„Art. 23ba. 1. Prezes URE w przypadku, o którym mowa w art. 23b ust. 3 albo art. 23d ust. 3 może zwrócić się do właściwego ze względu na miejsce prowadzenia czynności kontrolnych komendanta Policji o udzielenie pomocy, jeżeli istnieje uzasadnione przypuszczenie, że w toku czynności kontrolnych kontrolujący natrafi na opór, który utrudni lub uniemożliwi mu wykonywanie tych czynności.</w:t>
      </w:r>
    </w:p>
    <w:p w14:paraId="6A8AEC5E" w14:textId="187AF672" w:rsidR="005F0015" w:rsidRPr="006D673A" w:rsidRDefault="005F0015" w:rsidP="001D5410">
      <w:pPr>
        <w:pStyle w:val="ZUSTzmustartykuempunktem"/>
      </w:pPr>
      <w:bookmarkStart w:id="23" w:name="mip69604147"/>
      <w:bookmarkEnd w:id="23"/>
      <w:r w:rsidRPr="006D673A">
        <w:t>2. Komendant Policji</w:t>
      </w:r>
      <w:r w:rsidR="00B829D1">
        <w:t xml:space="preserve"> </w:t>
      </w:r>
      <w:r w:rsidRPr="006D673A">
        <w:t>zapewnia pomoc przy przeprowadzeniu kontroli.</w:t>
      </w:r>
    </w:p>
    <w:p w14:paraId="6E9AC7C9" w14:textId="27605F47" w:rsidR="005F0015" w:rsidRPr="006D673A" w:rsidRDefault="005F0015" w:rsidP="001D5410">
      <w:pPr>
        <w:pStyle w:val="ZUSTzmustartykuempunktem"/>
      </w:pPr>
      <w:bookmarkStart w:id="24" w:name="mip69604148"/>
      <w:bookmarkEnd w:id="24"/>
      <w:r w:rsidRPr="006D673A">
        <w:t>3. Z pisemnym wnioskiem o udzielenie pomocy Prezes URE występuje do komendanta Policji, co najmniej 7 dni przed dniem przeprowadzenia czynności kontrolnych.</w:t>
      </w:r>
    </w:p>
    <w:p w14:paraId="42EF4A9A" w14:textId="3B40AE9A" w:rsidR="005F0015" w:rsidRPr="006D673A" w:rsidRDefault="005F0015" w:rsidP="001D5410">
      <w:pPr>
        <w:pStyle w:val="ZUSTzmustartykuempunktem"/>
      </w:pPr>
      <w:bookmarkStart w:id="25" w:name="mip69604149"/>
      <w:bookmarkEnd w:id="25"/>
      <w:r w:rsidRPr="006D673A">
        <w:t>4. W pilnych przypadkach, jeżeli istnieje poważne zagrożenie dla życia, zdrowia ludzkiego lub bezpieczeństwa i porządku publicznego w miejscu przeprowadzania czynności kontrolnych albo uzasadnione podejrzenie wystąpienia takiego zagrożenia, albo w toku wykonywania czynności kontrolnych kontrolujący natrafił na opór, który utrudnia lub uniemożliwia mu wykonywanie tych czynności, wniosek, o którym mowa w</w:t>
      </w:r>
      <w:r w:rsidR="007A46C1">
        <w:t> </w:t>
      </w:r>
      <w:r w:rsidRPr="006D673A">
        <w:t>ust. 3, może być złożony ustnie, bez zachowania określonego w ust. 3 terminu, po okazaniu upoważnienia do przeprowadzenia kontroli oraz legitymacji służbowej kontrolującego.</w:t>
      </w:r>
    </w:p>
    <w:p w14:paraId="710DD507" w14:textId="77777777" w:rsidR="005F0015" w:rsidRPr="006D673A" w:rsidRDefault="005F0015" w:rsidP="001D5410">
      <w:pPr>
        <w:pStyle w:val="ZUSTzmustartykuempunktem"/>
      </w:pPr>
      <w:bookmarkStart w:id="26" w:name="mip69604150"/>
      <w:bookmarkEnd w:id="26"/>
      <w:r w:rsidRPr="006D673A">
        <w:t>5. W przypadku, o którym mowa w ust. 4, kontrolujący, nie później niż w terminie 3 dni od dnia zakończenia czynności kontrolnych, przekazuje na piśmie potwierdzenie złożonego ustnie wniosku.</w:t>
      </w:r>
    </w:p>
    <w:p w14:paraId="3AB25AA4" w14:textId="5FEF7395" w:rsidR="005F0015" w:rsidRPr="006D673A" w:rsidRDefault="005F0015" w:rsidP="001D5410">
      <w:pPr>
        <w:pStyle w:val="ZUSTzmustartykuempunktem"/>
      </w:pPr>
      <w:bookmarkStart w:id="27" w:name="mip69604151"/>
      <w:bookmarkEnd w:id="27"/>
      <w:r w:rsidRPr="006D673A">
        <w:t>6. Pomoc udzielana przez komendanta Policji, polega na umożliwieniu przeprowadzenia kontroli, w szczególności przez zapewnienie porządku w miejscu jej przeprowadzania oraz osobistego bezpieczeństwa osób obecnych w miejscu jej przeprowadzania, a także ustalenie tożsamości osób.</w:t>
      </w:r>
    </w:p>
    <w:p w14:paraId="674C0B09" w14:textId="78EAF51B" w:rsidR="005F0015" w:rsidRPr="006D673A" w:rsidRDefault="005F0015" w:rsidP="005F0015">
      <w:pPr>
        <w:pStyle w:val="ZUSTzmustartykuempunktem"/>
      </w:pPr>
      <w:bookmarkStart w:id="28" w:name="mip69604152"/>
      <w:bookmarkEnd w:id="28"/>
      <w:r w:rsidRPr="006D673A">
        <w:t>7. Koszty poniesione przez Policję z tytułu udzielonej pomocy przy wykonywaniu czynności kontrolnych ponosi Prezes U</w:t>
      </w:r>
      <w:r w:rsidR="00DF214A">
        <w:t>RE</w:t>
      </w:r>
      <w:r w:rsidRPr="006D673A">
        <w:t>. Koszty te ustala się w wysokości 1,5</w:t>
      </w:r>
      <w:r w:rsidR="00963A22">
        <w:t xml:space="preserve"> </w:t>
      </w:r>
      <w:r w:rsidRPr="006D673A">
        <w:t xml:space="preserve">% przeciętnego miesięcznego wynagrodzenia w sektorze przedsiębiorstw bez wypłat nagród z zysku za poprzedni miesiąc, ogłaszanego przez Prezesa Głównego Urzędu Statystycznego na podstawie art. 56 ust. 2 ustawy z dnia 29 sierpnia 1997 r. </w:t>
      </w:r>
      <w:r w:rsidR="006E6119" w:rsidRPr="006E6119">
        <w:t xml:space="preserve">– </w:t>
      </w:r>
      <w:r w:rsidRPr="006D673A">
        <w:t xml:space="preserve">Prawo </w:t>
      </w:r>
      <w:r w:rsidRPr="006D673A">
        <w:lastRenderedPageBreak/>
        <w:t>bankowe</w:t>
      </w:r>
      <w:r w:rsidR="001526D0">
        <w:t xml:space="preserve"> (</w:t>
      </w:r>
      <w:r w:rsidR="00103025" w:rsidRPr="00103025">
        <w:t>Dz. U. z 2024 r. poz. 1646</w:t>
      </w:r>
      <w:r w:rsidR="00103025">
        <w:t>, z późn. zm.</w:t>
      </w:r>
      <w:r w:rsidR="00103025">
        <w:rPr>
          <w:rStyle w:val="Odwoanieprzypisudolnego"/>
        </w:rPr>
        <w:footnoteReference w:id="10"/>
      </w:r>
      <w:r w:rsidR="00103025" w:rsidRPr="001D5410">
        <w:rPr>
          <w:rStyle w:val="IGindeksgrny"/>
        </w:rPr>
        <w:t>)</w:t>
      </w:r>
      <w:r w:rsidR="001526D0">
        <w:t>)</w:t>
      </w:r>
      <w:r w:rsidRPr="006D673A">
        <w:t>, za każdy przypadek udzielenia pomocy.</w:t>
      </w:r>
      <w:r w:rsidR="00CB66ED" w:rsidRPr="00CB66ED">
        <w:t>”;</w:t>
      </w:r>
    </w:p>
    <w:p w14:paraId="6B5040B8" w14:textId="2D0E1907" w:rsidR="005F0015" w:rsidRPr="006D673A" w:rsidRDefault="006A5B40" w:rsidP="005F0015">
      <w:pPr>
        <w:pStyle w:val="PKTpunkt"/>
      </w:pPr>
      <w:r w:rsidRPr="006D673A">
        <w:t>2</w:t>
      </w:r>
      <w:r>
        <w:t>3</w:t>
      </w:r>
      <w:r w:rsidR="005F0015" w:rsidRPr="006D673A">
        <w:t>)</w:t>
      </w:r>
      <w:r w:rsidR="005F0015" w:rsidRPr="006D673A">
        <w:tab/>
        <w:t>w art. 23m po ust. 3 dodaje się ust. 4 w brzmieniu:</w:t>
      </w:r>
    </w:p>
    <w:p w14:paraId="00CFB4A1" w14:textId="5EACF5F4" w:rsidR="005F0015" w:rsidRPr="006D673A" w:rsidRDefault="005F0015" w:rsidP="005F0015">
      <w:pPr>
        <w:pStyle w:val="ZUSTzmustartykuempunktem"/>
      </w:pPr>
      <w:r w:rsidRPr="006D673A">
        <w:t>„4. Prezes URE współpracuje i przekazuje Agencji informacje, w tym informacje prawnie chronione na podstawie odrębnych przepisów, w zakresie niezbędnym do wykonywania zadań wynikających z rozporządzenia 1227/2011, w tym na potrzeby prowadzonej kontroli lub postępowania wyjaśniającego, o których mowa w art. 23b.”</w:t>
      </w:r>
      <w:r w:rsidR="00CB66ED">
        <w:t>;</w:t>
      </w:r>
    </w:p>
    <w:p w14:paraId="3B51399D" w14:textId="50C1F9F2" w:rsidR="005F0015" w:rsidRPr="006D673A" w:rsidRDefault="006A5B40" w:rsidP="005F0015">
      <w:pPr>
        <w:pStyle w:val="PKTpunkt"/>
      </w:pPr>
      <w:r w:rsidRPr="006D673A">
        <w:t>2</w:t>
      </w:r>
      <w:r>
        <w:t>4</w:t>
      </w:r>
      <w:r w:rsidR="005F0015" w:rsidRPr="006D673A">
        <w:t>)</w:t>
      </w:r>
      <w:r w:rsidR="005F0015" w:rsidRPr="006D673A">
        <w:tab/>
        <w:t>po art. 23o dodaje się art. art. 23oa w brzmieniu:</w:t>
      </w:r>
      <w:r w:rsidR="005F0015" w:rsidRPr="006D673A" w:rsidDel="008D0038">
        <w:t xml:space="preserve"> </w:t>
      </w:r>
    </w:p>
    <w:p w14:paraId="361C0D8F" w14:textId="77777777" w:rsidR="005F0015" w:rsidRPr="006D673A" w:rsidRDefault="005F0015" w:rsidP="005F0015">
      <w:pPr>
        <w:pStyle w:val="ZARTzmartartykuempunktem"/>
      </w:pPr>
      <w:r w:rsidRPr="006D673A">
        <w:t>„Art. 23oa. 1. W przypadku przekazania Prezesowi URE przez Agencję sprawozdania z dochodzenia, o którym mowa w art. 13 ust. 11 rozporządzenia 1227/2011, w którym Agencja stwierdziła, że doszło do naruszenia rozporządzenia 1227/2011, Prezes URE:</w:t>
      </w:r>
    </w:p>
    <w:p w14:paraId="6D40FDDD" w14:textId="4E895BFB" w:rsidR="005F0015" w:rsidRPr="006D673A" w:rsidRDefault="005F0015" w:rsidP="005F0015">
      <w:pPr>
        <w:pStyle w:val="ZPKTzmpktartykuempunktem"/>
      </w:pPr>
      <w:r w:rsidRPr="006D673A">
        <w:t>1)</w:t>
      </w:r>
      <w:r w:rsidRPr="006D673A">
        <w:tab/>
        <w:t>składa zawiadomienie o podejrzeniu popełnienia przestępstwa określonego w art. 57a</w:t>
      </w:r>
      <w:r w:rsidR="00290FCB" w:rsidRPr="00290FCB">
        <w:t>–</w:t>
      </w:r>
      <w:r w:rsidRPr="006D673A">
        <w:t>57</w:t>
      </w:r>
      <w:r w:rsidR="00864B23">
        <w:t>d oraz art. 57</w:t>
      </w:r>
      <w:r w:rsidRPr="006D673A">
        <w:t>f, lub</w:t>
      </w:r>
    </w:p>
    <w:p w14:paraId="7157FC18" w14:textId="48C640C9" w:rsidR="005F0015" w:rsidRPr="006D673A" w:rsidRDefault="005F0015" w:rsidP="005F0015">
      <w:pPr>
        <w:pStyle w:val="ZPKTzmpktartykuempunktem"/>
      </w:pPr>
      <w:r w:rsidRPr="006D673A">
        <w:t>2)</w:t>
      </w:r>
      <w:r w:rsidRPr="006D673A">
        <w:tab/>
        <w:t>wszczyna postępowanie w sprawie nałożenia kary pieniężnej, o której mowa w art. 56 pkt 39</w:t>
      </w:r>
      <w:r w:rsidR="00290FCB" w:rsidRPr="00290FCB">
        <w:t>–</w:t>
      </w:r>
      <w:r w:rsidRPr="006D673A">
        <w:t>42</w:t>
      </w:r>
      <w:r w:rsidR="0040109D">
        <w:t xml:space="preserve"> i </w:t>
      </w:r>
      <w:r w:rsidRPr="006D673A">
        <w:t>42b</w:t>
      </w:r>
      <w:r w:rsidR="00290FCB" w:rsidRPr="00290FCB">
        <w:t>–</w:t>
      </w:r>
      <w:r w:rsidRPr="006D673A">
        <w:t>43, lub</w:t>
      </w:r>
    </w:p>
    <w:p w14:paraId="576F2BD0" w14:textId="6E56EBEE" w:rsidR="005F0015" w:rsidRPr="006D673A" w:rsidRDefault="005F0015" w:rsidP="005F0015">
      <w:pPr>
        <w:pStyle w:val="ZPKTzmpktartykuempunktem"/>
      </w:pPr>
      <w:r w:rsidRPr="006D673A">
        <w:t>3)</w:t>
      </w:r>
      <w:r w:rsidRPr="006D673A">
        <w:tab/>
        <w:t>stosuje inne, wskazane przez Agencję w sprawozdaniu, niezbędne środki, zgodnie z</w:t>
      </w:r>
      <w:r w:rsidR="00552FA9">
        <w:t> </w:t>
      </w:r>
      <w:r w:rsidRPr="006D673A">
        <w:t>art. 13 ust. 11 rozporządzenia 1227/2011.</w:t>
      </w:r>
    </w:p>
    <w:p w14:paraId="5EF0B795" w14:textId="77777777" w:rsidR="005F0015" w:rsidRPr="006D673A" w:rsidRDefault="005F0015" w:rsidP="001D5410">
      <w:pPr>
        <w:pStyle w:val="ZUSTzmustartykuempunktem"/>
      </w:pPr>
      <w:r w:rsidRPr="006D673A">
        <w:t>2. Do zawiadomienia o podejrzeniu popełnienia przestępstwa, o którym mowa w ust. 1 pkt 1, dołącza się sprawozdanie z dochodzenia Agencji, o którym mowa w art. 13 ust. 11 rozporządzenia 1227/2011.”;</w:t>
      </w:r>
    </w:p>
    <w:p w14:paraId="53BFB3FB" w14:textId="1672D610" w:rsidR="005F0015" w:rsidRDefault="00166E5C" w:rsidP="005F0015">
      <w:pPr>
        <w:pStyle w:val="PKTpunkt"/>
      </w:pPr>
      <w:r w:rsidRPr="006D673A">
        <w:t>2</w:t>
      </w:r>
      <w:r>
        <w:t>5</w:t>
      </w:r>
      <w:r w:rsidR="005F0015" w:rsidRPr="006D673A">
        <w:t>)</w:t>
      </w:r>
      <w:r w:rsidR="005F0015" w:rsidRPr="006D673A">
        <w:tab/>
        <w:t xml:space="preserve">w art. 28 w ust. 3 w pkt 1 wyrazy „w </w:t>
      </w:r>
      <w:hyperlink r:id="rId12" w:history="1">
        <w:r w:rsidR="005F0015" w:rsidRPr="006D673A">
          <w:t>art. 4</w:t>
        </w:r>
      </w:hyperlink>
      <w:r w:rsidR="005F0015" w:rsidRPr="006D673A">
        <w:t xml:space="preserve">, </w:t>
      </w:r>
      <w:hyperlink r:id="rId13" w:history="1">
        <w:r w:rsidR="005F0015" w:rsidRPr="006D673A">
          <w:t>art. 8 ust. 1 i 5</w:t>
        </w:r>
      </w:hyperlink>
      <w:r w:rsidR="005F0015" w:rsidRPr="006D673A">
        <w:t xml:space="preserve"> oraz </w:t>
      </w:r>
      <w:hyperlink r:id="rId14" w:history="1">
        <w:r w:rsidR="005F0015" w:rsidRPr="006D673A">
          <w:t>art. 9 ust. 1, 4 i 5</w:t>
        </w:r>
      </w:hyperlink>
      <w:r w:rsidR="005F0015" w:rsidRPr="006D673A">
        <w:t>” zastępuje się wyrazami „w art. 4, art. 5a, art. 7c, art. 8 ust. 1</w:t>
      </w:r>
      <w:r w:rsidR="00750078" w:rsidRPr="00750078">
        <w:t>–</w:t>
      </w:r>
      <w:r w:rsidR="005F0015" w:rsidRPr="006D673A">
        <w:t>1b i 5, art. 9 ust. 1, 4 i 5, art. 13b ust. 3 oraz art. 15 ust. 1</w:t>
      </w:r>
      <w:r w:rsidR="00750078" w:rsidRPr="00750078">
        <w:t>–</w:t>
      </w:r>
      <w:r w:rsidR="005F0015" w:rsidRPr="006D673A">
        <w:t>4”;</w:t>
      </w:r>
    </w:p>
    <w:p w14:paraId="0E23E46E" w14:textId="1B509B8A" w:rsidR="00E95C3C" w:rsidRDefault="00166E5C" w:rsidP="005F0015">
      <w:pPr>
        <w:pStyle w:val="PKTpunkt"/>
      </w:pPr>
      <w:r>
        <w:t>26</w:t>
      </w:r>
      <w:r w:rsidR="00F754C7">
        <w:t>)</w:t>
      </w:r>
      <w:r w:rsidR="00F754C7">
        <w:tab/>
        <w:t>w art. 31g</w:t>
      </w:r>
      <w:r w:rsidR="00E95C3C">
        <w:t>:</w:t>
      </w:r>
    </w:p>
    <w:p w14:paraId="7A80FFC0" w14:textId="29A191E4" w:rsidR="000A531F" w:rsidRDefault="00E95C3C" w:rsidP="001D5410">
      <w:pPr>
        <w:pStyle w:val="LITlitera"/>
      </w:pPr>
      <w:r>
        <w:t>a)</w:t>
      </w:r>
      <w:r>
        <w:tab/>
      </w:r>
      <w:r w:rsidR="00F754C7">
        <w:t>ust. 5 otrzymuje brzmienie:</w:t>
      </w:r>
    </w:p>
    <w:p w14:paraId="705AB6F7" w14:textId="00B1A201" w:rsidR="00E95C3C" w:rsidRDefault="00CA3D4B" w:rsidP="001D5410">
      <w:pPr>
        <w:pStyle w:val="ZLITUSTzmustliter"/>
      </w:pPr>
      <w:r w:rsidRPr="00CA3D4B">
        <w:t>„5. Sprzedawcy energii elektrycznej są obowiązani przekazywać Prezesowi URE informacje o każdej zmianie oferty sprzedaży energii elektrycznej skierowanej do odbiorców energii elektrycznej w gospodarstwie domowym i</w:t>
      </w:r>
      <w:r w:rsidR="007A3839">
        <w:t> </w:t>
      </w:r>
      <w:r w:rsidRPr="00CA3D4B">
        <w:t xml:space="preserve">mikroprzedsiębiorców o przewidywanym rocznym zużyciu poniżej 100 000 kWh </w:t>
      </w:r>
      <w:r w:rsidRPr="00CA3D4B">
        <w:lastRenderedPageBreak/>
        <w:t xml:space="preserve">lub o wprowadzeniu nowej oferty sprzedaży energii elektrycznej w terminie 7 dni przed planowanym wprowadzeniem tej oferty oraz każdorazowo na wezwanie Prezesa URE, w terminie wskazanym w tym wezwaniu, nie krótszym niż 7 dni od dnia jego doręczenia. Informacje te sprzedawcy </w:t>
      </w:r>
      <w:r w:rsidR="00552483" w:rsidRPr="00CA3D4B">
        <w:t xml:space="preserve">są </w:t>
      </w:r>
      <w:r w:rsidRPr="00CA3D4B">
        <w:t>obowiązani przekazywać w</w:t>
      </w:r>
      <w:r w:rsidR="007A3839">
        <w:t xml:space="preserve"> postaci </w:t>
      </w:r>
      <w:r w:rsidRPr="00CA3D4B">
        <w:t>elektronicznej w sposób i w formacie ustalonym przez Prezesa URE w</w:t>
      </w:r>
      <w:r w:rsidR="007A3839">
        <w:t> </w:t>
      </w:r>
      <w:r w:rsidRPr="00CA3D4B">
        <w:t>formularzu, o którym mowa w ust. 7.”</w:t>
      </w:r>
      <w:r w:rsidR="000B37E9">
        <w:t>,</w:t>
      </w:r>
    </w:p>
    <w:p w14:paraId="68062AD5" w14:textId="124385DB" w:rsidR="00E95C3C" w:rsidRDefault="00E95C3C" w:rsidP="00DE0C74">
      <w:pPr>
        <w:pStyle w:val="LITlitera"/>
      </w:pPr>
      <w:r>
        <w:t>b)</w:t>
      </w:r>
      <w:r w:rsidR="00DE0C74">
        <w:tab/>
        <w:t>dodaje się ust. 7 w brzmieniu:</w:t>
      </w:r>
    </w:p>
    <w:p w14:paraId="1312C375" w14:textId="45B506CA" w:rsidR="00DE0C74" w:rsidRDefault="000B37E9" w:rsidP="001D5410">
      <w:pPr>
        <w:pStyle w:val="ZLITUSTzmustliter"/>
      </w:pPr>
      <w:r w:rsidRPr="00CA3D4B">
        <w:t>„</w:t>
      </w:r>
      <w:r w:rsidRPr="000B37E9">
        <w:t>7. Prezes URE opracowuje i publikuje w Biuletynie Informacji Publicznej Urzędu Regulacji Energetyki formularz określający zakres i sposób przekazywania informacji, o których mowa w ust. 5.”</w:t>
      </w:r>
      <w:r w:rsidR="00147D39">
        <w:t>;</w:t>
      </w:r>
    </w:p>
    <w:p w14:paraId="7C6890C0" w14:textId="32E61FE9" w:rsidR="005F0015" w:rsidRPr="006D673A" w:rsidRDefault="00B44267" w:rsidP="005F0015">
      <w:pPr>
        <w:pStyle w:val="PKTpunkt"/>
      </w:pPr>
      <w:r w:rsidRPr="006D673A">
        <w:t>2</w:t>
      </w:r>
      <w:r>
        <w:t>7</w:t>
      </w:r>
      <w:r w:rsidR="005F0015" w:rsidRPr="006D673A">
        <w:t>)</w:t>
      </w:r>
      <w:r w:rsidR="005F0015" w:rsidRPr="006D673A">
        <w:tab/>
        <w:t>w art. 34 dodaje się ust. 10 w brzmieniu:</w:t>
      </w:r>
    </w:p>
    <w:p w14:paraId="72335B63" w14:textId="286FFE81" w:rsidR="00E70799" w:rsidRPr="006D673A" w:rsidRDefault="005F0015" w:rsidP="000A531F">
      <w:pPr>
        <w:pStyle w:val="ZUSTzmustartykuempunktem"/>
      </w:pPr>
      <w:r w:rsidRPr="006D673A">
        <w:t>„10</w:t>
      </w:r>
      <w:r w:rsidR="001B53EC">
        <w:t>.</w:t>
      </w:r>
      <w:r w:rsidRPr="006D673A">
        <w:t xml:space="preserve"> Nie mniej niż </w:t>
      </w:r>
      <w:r w:rsidR="00CA3F13">
        <w:t>6</w:t>
      </w:r>
      <w:r w:rsidRPr="006D673A">
        <w:t>5</w:t>
      </w:r>
      <w:r w:rsidR="001B53EC">
        <w:t xml:space="preserve"> </w:t>
      </w:r>
      <w:r w:rsidRPr="006D673A">
        <w:t>% opłat koncesyjnych, o których mowa w ust. 1,</w:t>
      </w:r>
      <w:r w:rsidR="005E71FF" w:rsidRPr="005E71FF">
        <w:t xml:space="preserve"> </w:t>
      </w:r>
      <w:r w:rsidR="005E71FF" w:rsidRPr="005A434D">
        <w:t xml:space="preserve">i opłat, </w:t>
      </w:r>
      <w:r w:rsidR="001A4434" w:rsidRPr="005A434D">
        <w:t>o</w:t>
      </w:r>
      <w:r w:rsidR="001A4434">
        <w:t> </w:t>
      </w:r>
      <w:r w:rsidR="005E71FF" w:rsidRPr="005A434D">
        <w:t>których mowa w art. 43s ust. 1,</w:t>
      </w:r>
      <w:r w:rsidRPr="006D673A">
        <w:t xml:space="preserve"> przeznacza się na realizację ustawowych zadań Prezesa Urzędu Regulacji Energetyki.”;</w:t>
      </w:r>
    </w:p>
    <w:p w14:paraId="4624B469" w14:textId="3DD0A8B4" w:rsidR="005F0015" w:rsidRPr="006D673A" w:rsidRDefault="00B44267" w:rsidP="005F0015">
      <w:pPr>
        <w:pStyle w:val="PKTpunkt"/>
      </w:pPr>
      <w:r w:rsidRPr="006D673A">
        <w:t>2</w:t>
      </w:r>
      <w:r>
        <w:t>8</w:t>
      </w:r>
      <w:r w:rsidR="005F0015" w:rsidRPr="006D673A">
        <w:t>)</w:t>
      </w:r>
      <w:r w:rsidR="005F0015" w:rsidRPr="006D673A">
        <w:tab/>
        <w:t>w art. 43g dodaje się ust. 10 i 11</w:t>
      </w:r>
      <w:r w:rsidR="006C4F4D">
        <w:t xml:space="preserve"> </w:t>
      </w:r>
      <w:r w:rsidR="005F0015" w:rsidRPr="006D673A">
        <w:t>w brzmieniu:</w:t>
      </w:r>
    </w:p>
    <w:p w14:paraId="0929EE00" w14:textId="77777777" w:rsidR="005F0015" w:rsidRPr="006D673A" w:rsidRDefault="005F0015" w:rsidP="005F0015">
      <w:pPr>
        <w:pStyle w:val="ZUSTzmustartykuempunktem"/>
      </w:pPr>
      <w:r w:rsidRPr="006D673A">
        <w:t xml:space="preserve">„10. Operator systemu elektroenergetycznego przedkłada </w:t>
      </w:r>
      <w:bookmarkStart w:id="29" w:name="_Hlk189839368"/>
      <w:r w:rsidRPr="006D673A">
        <w:t xml:space="preserve">ministrowi właściwemu do spraw energii, ministrowi właściwemu do spraw klimatu oraz Prezesowi URE </w:t>
      </w:r>
      <w:bookmarkStart w:id="30" w:name="_Hlk189839297"/>
      <w:bookmarkEnd w:id="29"/>
      <w:r w:rsidRPr="006D673A">
        <w:t xml:space="preserve">sprawozdanie zawierające wykaz magazynów energii elektrycznej przyłączonych do jego sieci </w:t>
      </w:r>
      <w:bookmarkEnd w:id="30"/>
      <w:r w:rsidRPr="006D673A">
        <w:t>oraz stanowiących w pełni zintegrowany element jego sieci, obejmujący następujące informacje:</w:t>
      </w:r>
    </w:p>
    <w:p w14:paraId="289C1EEA" w14:textId="77777777" w:rsidR="005F0015" w:rsidRPr="006D673A" w:rsidRDefault="005F0015" w:rsidP="005F0015">
      <w:pPr>
        <w:pStyle w:val="ZPKTzmpktartykuempunktem"/>
      </w:pPr>
      <w:r w:rsidRPr="006D673A">
        <w:t>1)</w:t>
      </w:r>
      <w:r w:rsidRPr="006D673A">
        <w:tab/>
        <w:t>identyfikator jednostki podziału terytorialnego w rozumieniu przepisów wydanych na podstawie art. 49 ustawy z dnia 29 czerwca 1995 r. o statystyce publicznej (Dz. U. z 2024 r. poz. 1799), na terenie której znajduje się magazyn energii elektrycznej;</w:t>
      </w:r>
    </w:p>
    <w:p w14:paraId="085AB13B" w14:textId="77777777" w:rsidR="005F0015" w:rsidRPr="006D673A" w:rsidRDefault="005F0015" w:rsidP="005F0015">
      <w:pPr>
        <w:pStyle w:val="ZPKTzmpktartykuempunktem"/>
      </w:pPr>
      <w:r w:rsidRPr="006D673A">
        <w:t>2)</w:t>
      </w:r>
      <w:r w:rsidRPr="006D673A">
        <w:tab/>
        <w:t>oznaczenie magazynu energii elektrycznej obejmujące informacje w zakresie:</w:t>
      </w:r>
    </w:p>
    <w:p w14:paraId="1A4DDD15" w14:textId="77777777" w:rsidR="005F0015" w:rsidRPr="006D673A" w:rsidRDefault="005F0015" w:rsidP="005F0015">
      <w:pPr>
        <w:pStyle w:val="ZLITwPKTzmlitwpktartykuempunktem"/>
      </w:pPr>
      <w:r w:rsidRPr="006D673A">
        <w:t>a)</w:t>
      </w:r>
      <w:r w:rsidRPr="006D673A">
        <w:tab/>
        <w:t>technologii wykorzystywanej do magazynowania energii elektrycznej,</w:t>
      </w:r>
    </w:p>
    <w:p w14:paraId="38272E65" w14:textId="77777777" w:rsidR="005F0015" w:rsidRPr="006D673A" w:rsidRDefault="005F0015" w:rsidP="005F0015">
      <w:pPr>
        <w:pStyle w:val="ZLITwPKTzmlitwpktartykuempunktem"/>
      </w:pPr>
      <w:r w:rsidRPr="006D673A">
        <w:t>b)</w:t>
      </w:r>
      <w:r w:rsidRPr="006D673A">
        <w:tab/>
        <w:t>łącznej mocy zainstalowanej magazynu energii elektrycznej określonej w kW z podziałem na magazyny energii elektrycznej o łącznej mocy zainstalowanej:</w:t>
      </w:r>
    </w:p>
    <w:p w14:paraId="522BA245" w14:textId="0A027FD6" w:rsidR="005F0015" w:rsidRPr="006D673A" w:rsidRDefault="008F2E1C" w:rsidP="005F0015">
      <w:pPr>
        <w:pStyle w:val="ZTIRwPKTzmtirwpktartykuempunktem"/>
      </w:pPr>
      <w:r w:rsidRPr="002C62F4">
        <w:t>–</w:t>
      </w:r>
      <w:r w:rsidR="005F0015" w:rsidRPr="006D673A">
        <w:tab/>
        <w:t>równej lub większej niż 0</w:t>
      </w:r>
      <w:r w:rsidR="005569E2">
        <w:t>,</w:t>
      </w:r>
      <w:r w:rsidR="005F0015" w:rsidRPr="006D673A">
        <w:t>8 kW i nie większej niż 50 kW,</w:t>
      </w:r>
    </w:p>
    <w:p w14:paraId="6EFD1924" w14:textId="1CEEF329" w:rsidR="005F0015" w:rsidRPr="006D673A" w:rsidRDefault="008F2E1C" w:rsidP="005F0015">
      <w:pPr>
        <w:pStyle w:val="ZTIRwPKTzmtirwpktartykuempunktem"/>
      </w:pPr>
      <w:r w:rsidRPr="002C62F4">
        <w:t>–</w:t>
      </w:r>
      <w:r w:rsidR="005F0015" w:rsidRPr="006D673A">
        <w:tab/>
        <w:t>większej niż 50 kW i nie większej niż 10 MW,</w:t>
      </w:r>
    </w:p>
    <w:p w14:paraId="7EBA5F61" w14:textId="15F32B23" w:rsidR="005F0015" w:rsidRPr="006D673A" w:rsidRDefault="00122645" w:rsidP="005F0015">
      <w:pPr>
        <w:pStyle w:val="ZTIRwPKTzmtirwpktartykuempunktem"/>
      </w:pPr>
      <w:r w:rsidRPr="00122645">
        <w:t>–</w:t>
      </w:r>
      <w:r w:rsidR="005F0015" w:rsidRPr="006D673A">
        <w:tab/>
        <w:t>większej niż 10 MW,</w:t>
      </w:r>
    </w:p>
    <w:p w14:paraId="4EE9FC41" w14:textId="77777777" w:rsidR="005F0015" w:rsidRPr="006D673A" w:rsidRDefault="005F0015" w:rsidP="005F0015">
      <w:pPr>
        <w:pStyle w:val="ZLITwPKTzmlitwpktartykuempunktem"/>
      </w:pPr>
      <w:r w:rsidRPr="006D673A">
        <w:t>c)</w:t>
      </w:r>
      <w:r w:rsidRPr="006D673A">
        <w:tab/>
        <w:t>pojemności magazynu energii elektrycznej określonej w kWh,</w:t>
      </w:r>
    </w:p>
    <w:p w14:paraId="017F38BC" w14:textId="77777777" w:rsidR="005F0015" w:rsidRPr="006D673A" w:rsidRDefault="005F0015" w:rsidP="005F0015">
      <w:pPr>
        <w:pStyle w:val="ZLITwPKTzmlitwpktartykuempunktem"/>
      </w:pPr>
      <w:r w:rsidRPr="006D673A">
        <w:t>d)</w:t>
      </w:r>
      <w:r w:rsidRPr="006D673A">
        <w:tab/>
        <w:t>sprawności magazynu energii elektrycznej,</w:t>
      </w:r>
    </w:p>
    <w:p w14:paraId="08B04616" w14:textId="2ECC12AC" w:rsidR="005F0015" w:rsidRPr="006D673A" w:rsidRDefault="005F0015" w:rsidP="005F0015">
      <w:pPr>
        <w:pStyle w:val="ZLITwPKTzmlitwpktartykuempunktem"/>
      </w:pPr>
      <w:r w:rsidRPr="006D673A">
        <w:lastRenderedPageBreak/>
        <w:t>e)</w:t>
      </w:r>
      <w:r w:rsidRPr="006D673A">
        <w:tab/>
        <w:t>maksymalnej mocy ładowania magazynu energii elektrycznej wyrażonej w</w:t>
      </w:r>
      <w:r w:rsidR="00CA3F13">
        <w:t> </w:t>
      </w:r>
      <w:r w:rsidRPr="006D673A">
        <w:t>kW,</w:t>
      </w:r>
    </w:p>
    <w:p w14:paraId="6D7D7FE6" w14:textId="0A095C75" w:rsidR="005F0015" w:rsidRPr="006D673A" w:rsidRDefault="005F0015" w:rsidP="005F0015">
      <w:pPr>
        <w:pStyle w:val="ZLITwPKTzmlitwpktartykuempunktem"/>
      </w:pPr>
      <w:r w:rsidRPr="006D673A">
        <w:t>f)</w:t>
      </w:r>
      <w:r w:rsidRPr="006D673A">
        <w:tab/>
        <w:t>maksymalnej mocy rozładowania magazynu energii elektrycznej wyrażonej w</w:t>
      </w:r>
      <w:r w:rsidR="00CA3F13">
        <w:t> </w:t>
      </w:r>
      <w:r w:rsidRPr="006D673A">
        <w:t>kW,</w:t>
      </w:r>
    </w:p>
    <w:p w14:paraId="02A091F5" w14:textId="73F1424C" w:rsidR="005F0015" w:rsidRPr="006D673A" w:rsidRDefault="005F0015" w:rsidP="005F0015">
      <w:pPr>
        <w:pStyle w:val="ZLITwPKTzmlitwpktartykuempunktem"/>
      </w:pPr>
      <w:r w:rsidRPr="006D673A">
        <w:t>g</w:t>
      </w:r>
      <w:r w:rsidR="00B813CB" w:rsidRPr="006D673A">
        <w:t>)</w:t>
      </w:r>
      <w:r w:rsidR="00B813CB">
        <w:tab/>
      </w:r>
      <w:r w:rsidR="0021272F" w:rsidRPr="006D673A">
        <w:t>wskazanie</w:t>
      </w:r>
      <w:r w:rsidRPr="006D673A">
        <w:t xml:space="preserve"> czy magazyn energii elektrycznej stanowi część jednostki wytwórczej, instalacji odbiorcy końcowego albo w pełni zintegrowany element sieci.</w:t>
      </w:r>
    </w:p>
    <w:p w14:paraId="650C1561" w14:textId="1D57B271" w:rsidR="005F0015" w:rsidRPr="006D673A" w:rsidRDefault="005F0015" w:rsidP="005F0015">
      <w:pPr>
        <w:pStyle w:val="ZUSTzmustartykuempunktem"/>
      </w:pPr>
      <w:r w:rsidRPr="006D673A">
        <w:t>11. Sprawozdanie,</w:t>
      </w:r>
      <w:r w:rsidR="008F2F37">
        <w:t xml:space="preserve"> o którym mowa w ust. 10</w:t>
      </w:r>
      <w:r w:rsidR="00AD7206">
        <w:t>,</w:t>
      </w:r>
      <w:r w:rsidRPr="006D673A">
        <w:t xml:space="preserve"> operator systemu elektroenergetycznego przekazuje w terminach:</w:t>
      </w:r>
    </w:p>
    <w:p w14:paraId="1B9D1EFB" w14:textId="12C5AC24" w:rsidR="005F0015" w:rsidRPr="006D673A" w:rsidRDefault="005F0015" w:rsidP="005F0015">
      <w:pPr>
        <w:pStyle w:val="ZPKTzmpktartykuempunktem"/>
      </w:pPr>
      <w:r w:rsidRPr="006D673A">
        <w:t>1)</w:t>
      </w:r>
      <w:r w:rsidRPr="006D673A">
        <w:tab/>
        <w:t>do dnia 31 lipca</w:t>
      </w:r>
      <w:r w:rsidR="008A6B16">
        <w:t xml:space="preserve"> - </w:t>
      </w:r>
      <w:r w:rsidRPr="006D673A">
        <w:t>za okres od 1 stycznia do 30 czerwca danego roku;</w:t>
      </w:r>
    </w:p>
    <w:p w14:paraId="75BA4D82" w14:textId="648A2439" w:rsidR="005F0015" w:rsidRPr="006D673A" w:rsidRDefault="005F0015" w:rsidP="005F0015">
      <w:pPr>
        <w:pStyle w:val="ZPKTzmpktartykuempunktem"/>
      </w:pPr>
      <w:r w:rsidRPr="006D673A">
        <w:t>2)</w:t>
      </w:r>
      <w:r w:rsidRPr="006D673A">
        <w:tab/>
        <w:t>do dnia 31 stycznia kolejnego roku</w:t>
      </w:r>
      <w:r w:rsidR="008A6B16">
        <w:t xml:space="preserve"> - </w:t>
      </w:r>
      <w:r w:rsidRPr="006D673A">
        <w:t>za okres od 1 lipca do 31 grudnia.”;</w:t>
      </w:r>
    </w:p>
    <w:p w14:paraId="02C6C403" w14:textId="45965757" w:rsidR="00B7502B" w:rsidRPr="00A931FE" w:rsidRDefault="00B44267" w:rsidP="00B7502B">
      <w:pPr>
        <w:pStyle w:val="PKTpunkt"/>
      </w:pPr>
      <w:r>
        <w:t>29</w:t>
      </w:r>
      <w:r w:rsidR="005F0015" w:rsidRPr="006D673A">
        <w:t>)</w:t>
      </w:r>
      <w:r w:rsidR="005F0015" w:rsidRPr="006D673A">
        <w:tab/>
      </w:r>
      <w:r w:rsidR="00B7502B" w:rsidRPr="00A931FE">
        <w:t>po art. 43h dodaje się art. 43i–</w:t>
      </w:r>
      <w:r w:rsidR="00B7502B">
        <w:t>43</w:t>
      </w:r>
      <w:r w:rsidR="00991828">
        <w:t>s</w:t>
      </w:r>
      <w:r w:rsidR="00B7502B" w:rsidRPr="00A931FE">
        <w:t xml:space="preserve"> w brzmieniu: </w:t>
      </w:r>
    </w:p>
    <w:p w14:paraId="1E5A63C9" w14:textId="1CAFF639" w:rsidR="00B7502B" w:rsidRPr="00A931FE" w:rsidRDefault="00B7502B" w:rsidP="00B7502B">
      <w:pPr>
        <w:pStyle w:val="ZARTzmartartykuempunktem"/>
      </w:pPr>
      <w:r w:rsidRPr="00A931FE">
        <w:t>„Art. 43i. 1. Przedsiębiorca, obowiązany do uzyskania koncesji w zakresie wytwarzania energii elektrycznej albo magazynowania energii elektrycznej w magazynie energii elektrycznej, może:</w:t>
      </w:r>
    </w:p>
    <w:p w14:paraId="0CB2CE72" w14:textId="62011B79" w:rsidR="00B7502B" w:rsidRPr="00A931FE" w:rsidRDefault="00B7502B" w:rsidP="00B7502B">
      <w:pPr>
        <w:pStyle w:val="ZPKTzmpktartykuempunktem"/>
      </w:pPr>
      <w:r w:rsidRPr="00A931FE">
        <w:t>1)</w:t>
      </w:r>
      <w:r w:rsidR="003C4B1B">
        <w:tab/>
      </w:r>
      <w:r w:rsidRPr="00A931FE">
        <w:t>uczestniczyć w rynku bilansującym</w:t>
      </w:r>
      <w:r w:rsidR="003C4B1B">
        <w:t>,</w:t>
      </w:r>
    </w:p>
    <w:p w14:paraId="42A6AD47" w14:textId="3003A6D5" w:rsidR="00B7502B" w:rsidRPr="00A931FE" w:rsidRDefault="00B7502B" w:rsidP="00B7502B">
      <w:pPr>
        <w:pStyle w:val="ZPKTzmpktartykuempunktem"/>
      </w:pPr>
      <w:r w:rsidRPr="00A931FE">
        <w:t>2)</w:t>
      </w:r>
      <w:r w:rsidR="003C4B1B">
        <w:tab/>
      </w:r>
      <w:r w:rsidRPr="00A931FE">
        <w:t>wytwarzać energię elektryczną oraz sprzedawać energię elektryczną wytworzoną w</w:t>
      </w:r>
      <w:r w:rsidR="002D4B30">
        <w:t> </w:t>
      </w:r>
      <w:r w:rsidRPr="00A931FE">
        <w:t>jednostce wytwórczej – w przypadku przedsiębiorcy obowiązanego do uzyskania koncesji w zakresie wytwarzania energii elektrycznej z wyłączeniem sprzedaży do odbiorców końcowych</w:t>
      </w:r>
      <w:r w:rsidR="003C4B1B">
        <w:t>,</w:t>
      </w:r>
    </w:p>
    <w:p w14:paraId="0F5249AC" w14:textId="30971BAA" w:rsidR="00B7502B" w:rsidRPr="00A931FE" w:rsidRDefault="00B7502B" w:rsidP="00B7502B">
      <w:pPr>
        <w:pStyle w:val="ZPKTzmpktartykuempunktem"/>
      </w:pPr>
      <w:r w:rsidRPr="00A931FE">
        <w:t>3)</w:t>
      </w:r>
      <w:r w:rsidR="003C4B1B">
        <w:tab/>
      </w:r>
      <w:r w:rsidRPr="00A931FE">
        <w:t>magazynować energię elektryczną – w przypadku przedsiębiorcy obowiązanego do uzyskania koncesji w zakresie magazynowania energii elektrycznej</w:t>
      </w:r>
      <w:r w:rsidR="003C4B1B">
        <w:t>,</w:t>
      </w:r>
    </w:p>
    <w:p w14:paraId="62E10CE5" w14:textId="5D6BAF08" w:rsidR="00B7502B" w:rsidRPr="00A931FE" w:rsidRDefault="00B7502B" w:rsidP="00B7502B">
      <w:pPr>
        <w:pStyle w:val="ZPKTzmpktartykuempunktem"/>
      </w:pPr>
      <w:r w:rsidRPr="00A931FE">
        <w:t>4)</w:t>
      </w:r>
      <w:r w:rsidR="003C4B1B">
        <w:tab/>
      </w:r>
      <w:r w:rsidRPr="00A931FE">
        <w:t>świadczyć usługi systemowe lub usługi systemowe niedotyczące częstotliwości</w:t>
      </w:r>
    </w:p>
    <w:p w14:paraId="6EB89CFB" w14:textId="6AA46389" w:rsidR="00B7502B" w:rsidRPr="00AB0D34" w:rsidRDefault="003C4B1B" w:rsidP="00B7502B">
      <w:pPr>
        <w:pStyle w:val="ZCZWSPPKTzmczciwsppktartykuempunktem"/>
      </w:pPr>
      <w:r w:rsidRPr="003C4B1B">
        <w:t>–</w:t>
      </w:r>
      <w:r>
        <w:tab/>
      </w:r>
      <w:r w:rsidR="00B7502B" w:rsidRPr="00AB0D34">
        <w:t xml:space="preserve">od dnia pierwszego wprowadzenia energii elektrycznej do sieci elektroenergetycznej, bez wymaganej przepisami ustawy koncesji, z zastrzeżeniem art. 43j i art. 43k ust. 5. </w:t>
      </w:r>
    </w:p>
    <w:p w14:paraId="3B6B49B0" w14:textId="7F37719D" w:rsidR="00B7502B" w:rsidRPr="00A931FE" w:rsidRDefault="00B7502B" w:rsidP="00B7502B">
      <w:pPr>
        <w:pStyle w:val="ZUSTzmustartykuempunktem"/>
      </w:pPr>
      <w:r w:rsidRPr="00A931FE">
        <w:t xml:space="preserve">2. Świadczenie usług, o których mowa w ust. 1 pkt 4, oraz uczestnictwo w rynku bilansującym, o którym mowa w </w:t>
      </w:r>
      <w:r>
        <w:t>ust. 1 pkt 1</w:t>
      </w:r>
      <w:r w:rsidRPr="00A931FE">
        <w:t xml:space="preserve">, odbywa się w sposób określony </w:t>
      </w:r>
      <w:r w:rsidR="00630803" w:rsidRPr="00A931FE">
        <w:t>w</w:t>
      </w:r>
      <w:r w:rsidR="00630803">
        <w:t> </w:t>
      </w:r>
      <w:r w:rsidRPr="00A931FE">
        <w:t xml:space="preserve">przepisach wydanych na podstawie art. 9 ust. 3, w instrukcjach, metodach, warunkach, wymogach i zasadach, o których mowa w art. 9g ust. 12 i w warunkach dotyczących bilansowania, o których mowa w art. 18 rozporządzenia 2017/2195, oraz instrukcji, </w:t>
      </w:r>
      <w:r w:rsidR="00B570CB" w:rsidRPr="00A931FE">
        <w:t>o</w:t>
      </w:r>
      <w:r w:rsidR="00B570CB">
        <w:t> </w:t>
      </w:r>
      <w:r w:rsidRPr="00A931FE">
        <w:t xml:space="preserve">której mowa w art. 9g ust. 1. </w:t>
      </w:r>
    </w:p>
    <w:p w14:paraId="1DF6AC32" w14:textId="77777777" w:rsidR="00B7502B" w:rsidRPr="00A931FE" w:rsidRDefault="00B7502B" w:rsidP="00B7502B">
      <w:pPr>
        <w:pStyle w:val="ZUSTzmustartykuempunktem"/>
      </w:pPr>
      <w:r w:rsidRPr="00A931FE">
        <w:t xml:space="preserve">3. W przypadku, gdy wytwarzanie lub magazynowanie energii elektrycznej jest prowadzone jedynie w części jednostki wytwórczej </w:t>
      </w:r>
      <w:r>
        <w:t>lub</w:t>
      </w:r>
      <w:r w:rsidRPr="00A931FE">
        <w:t xml:space="preserve"> magazynu energii elektrycznej </w:t>
      </w:r>
      <w:r w:rsidRPr="00A931FE">
        <w:lastRenderedPageBreak/>
        <w:t>bieg okresu, o którym mowa w art. 43k ust. 5, w odniesieniu do tej części jednostki wytwórczej lub tej części magazynu energii elektrycznej</w:t>
      </w:r>
      <w:r>
        <w:t>,</w:t>
      </w:r>
      <w:r w:rsidRPr="00A931FE">
        <w:t xml:space="preserve"> rozpoczyna się w dniu pierwszego wprowadzenia energii elektrycznej do sieci z tej części jednostki wytwórczej lub tej części magazynu energii elektrycznej.</w:t>
      </w:r>
    </w:p>
    <w:p w14:paraId="1B38CA0A" w14:textId="11A82CA5" w:rsidR="00B7502B" w:rsidRPr="00A931FE" w:rsidRDefault="00B7502B" w:rsidP="00B7502B">
      <w:pPr>
        <w:pStyle w:val="ZUSTzmustartykuempunktem"/>
      </w:pPr>
      <w:r w:rsidRPr="00A931FE">
        <w:t xml:space="preserve">4. Przedsiębiorca, o którym mowa w ust. 1, w okresie wskazanym w </w:t>
      </w:r>
      <w:r>
        <w:t>ust. 1</w:t>
      </w:r>
      <w:r w:rsidRPr="00A931FE">
        <w:t>, z</w:t>
      </w:r>
      <w:r w:rsidR="002D4B30">
        <w:t> </w:t>
      </w:r>
      <w:r w:rsidRPr="00A931FE">
        <w:t xml:space="preserve">zastrzeżeniem ograniczeń operacyjnych wynikających z etapu realizacji inwestycji </w:t>
      </w:r>
      <w:r w:rsidR="00945B1B" w:rsidRPr="00A931FE">
        <w:t>w</w:t>
      </w:r>
      <w:r w:rsidR="00945B1B">
        <w:t> </w:t>
      </w:r>
      <w:r w:rsidRPr="00A931FE">
        <w:t xml:space="preserve">zakresie jednostki wytwórczej albo magazynu energii elektrycznej, </w:t>
      </w:r>
      <w:r w:rsidR="00945B1B" w:rsidRPr="00945B1B">
        <w:t xml:space="preserve">jest </w:t>
      </w:r>
      <w:r w:rsidRPr="00A931FE">
        <w:t>obowiązany do:</w:t>
      </w:r>
    </w:p>
    <w:p w14:paraId="6CABAD3C" w14:textId="0C22E376" w:rsidR="00B7502B" w:rsidRPr="00A931FE" w:rsidRDefault="00B7502B" w:rsidP="00B7502B">
      <w:pPr>
        <w:pStyle w:val="ZPKTzmpktartykuempunktem"/>
      </w:pPr>
      <w:r w:rsidRPr="00A931FE">
        <w:t>1)</w:t>
      </w:r>
      <w:r w:rsidR="00945B1B">
        <w:tab/>
      </w:r>
      <w:r w:rsidRPr="00A931FE">
        <w:t xml:space="preserve">prowadzenia działalności, o której mowa w art. 43i ust. 1 w sposób niepowodujący zagrożenia dla życia lub zdrowia ludzkiego oraz nienarażający na powstanie szkód materialnych; </w:t>
      </w:r>
    </w:p>
    <w:p w14:paraId="1121BB34" w14:textId="396BA978" w:rsidR="00B7502B" w:rsidRPr="00A931FE" w:rsidRDefault="00B7502B" w:rsidP="00B7502B">
      <w:pPr>
        <w:pStyle w:val="ZPKTzmpktartykuempunktem"/>
      </w:pPr>
      <w:r w:rsidRPr="00A931FE">
        <w:t>2)</w:t>
      </w:r>
      <w:r w:rsidR="00945B1B">
        <w:tab/>
      </w:r>
      <w:r w:rsidRPr="00A931FE">
        <w:t>przestrzegania obowiązujących przepisów o ochronie środowiska i bezpieczeństwie ekologicznym, a także wydanych na ich podstawie przepisów wykonawczych;</w:t>
      </w:r>
    </w:p>
    <w:p w14:paraId="56177CA7" w14:textId="00135CEE" w:rsidR="00B7502B" w:rsidRPr="00A931FE" w:rsidRDefault="00B7502B" w:rsidP="00B7502B">
      <w:pPr>
        <w:pStyle w:val="ZPKTzmpktartykuempunktem"/>
      </w:pPr>
      <w:r w:rsidRPr="00A931FE">
        <w:t>3)</w:t>
      </w:r>
      <w:r w:rsidR="008A5941">
        <w:tab/>
      </w:r>
      <w:r w:rsidRPr="00A931FE">
        <w:t xml:space="preserve">spełnienia technicznych warunków wytwarzania energii elektrycznej </w:t>
      </w:r>
      <w:r w:rsidR="000B0E21" w:rsidRPr="00A931FE">
        <w:t>i</w:t>
      </w:r>
      <w:r w:rsidR="000B0E21">
        <w:t> </w:t>
      </w:r>
      <w:r w:rsidRPr="00A931FE">
        <w:t>magazynowania energii elektrycznej;</w:t>
      </w:r>
    </w:p>
    <w:p w14:paraId="5E15E670" w14:textId="1D936AA0" w:rsidR="00B7502B" w:rsidRPr="00A931FE" w:rsidRDefault="00B7502B" w:rsidP="00B7502B">
      <w:pPr>
        <w:pStyle w:val="ZPKTzmpktartykuempunktem"/>
      </w:pPr>
      <w:r w:rsidRPr="00A931FE">
        <w:t>4)</w:t>
      </w:r>
      <w:r w:rsidR="000B0E21">
        <w:tab/>
      </w:r>
      <w:r w:rsidRPr="00A931FE">
        <w:t xml:space="preserve">utrzymywania zdolności </w:t>
      </w:r>
      <w:r>
        <w:t xml:space="preserve">jednostek wytwórczych </w:t>
      </w:r>
      <w:r w:rsidRPr="00A931FE">
        <w:t>do wytwarzania energii elektrycznej w ilości i jakości wynikającej z zawartych umów sprzedaży oraz umów o świadczenie usług przesyłania lub dystrybucji energii elektrycznej;</w:t>
      </w:r>
    </w:p>
    <w:p w14:paraId="09363361" w14:textId="059551D0" w:rsidR="00B7502B" w:rsidRPr="00A931FE" w:rsidRDefault="00B7502B" w:rsidP="00B7502B">
      <w:pPr>
        <w:pStyle w:val="ZPKTzmpktartykuempunktem"/>
      </w:pPr>
      <w:r w:rsidRPr="00A931FE">
        <w:t>5)</w:t>
      </w:r>
      <w:r w:rsidR="000B0E21">
        <w:tab/>
      </w:r>
      <w:r w:rsidRPr="00A931FE">
        <w:t xml:space="preserve">współpracy z operatorem systemu elektroenergetycznego, do którego sieci jednostka wytwórcza albo magazyn energii elektrycznej są przyłączone, w szczególności do przekazywania temu operatorowi niezbędnych informacji o stanie urządzeń wytwórczych </w:t>
      </w:r>
      <w:r>
        <w:t xml:space="preserve">lub </w:t>
      </w:r>
      <w:r w:rsidRPr="00A931FE">
        <w:t>magazyn</w:t>
      </w:r>
      <w:r>
        <w:t>u</w:t>
      </w:r>
      <w:r w:rsidRPr="00A931FE">
        <w:t xml:space="preserve"> energii elektrycznej i wykonywania jego poleceń, na zasadach i warunkach określonych w ustawie, przepisach wykonawczych wydanych na podstawie art. 9 ust. 3 i 4, instrukcji, o której mowa </w:t>
      </w:r>
      <w:r w:rsidR="002A5BC8" w:rsidRPr="00A931FE">
        <w:t>w</w:t>
      </w:r>
      <w:r w:rsidR="002A5BC8">
        <w:t> </w:t>
      </w:r>
      <w:r w:rsidRPr="00A931FE">
        <w:t xml:space="preserve">art. 9g ust. 1 i umowie </w:t>
      </w:r>
      <w:r>
        <w:t>o</w:t>
      </w:r>
      <w:r w:rsidR="002D4B30">
        <w:t> </w:t>
      </w:r>
      <w:r>
        <w:t xml:space="preserve">świadczenie usług przesyłania lub dystrybucji energii elektrycznej </w:t>
      </w:r>
      <w:r w:rsidRPr="00A931FE">
        <w:t>zawartej z</w:t>
      </w:r>
      <w:r w:rsidR="002D4B30">
        <w:t> </w:t>
      </w:r>
      <w:r w:rsidRPr="00A931FE">
        <w:t>operatorem systemu elektroenergetycznego;</w:t>
      </w:r>
    </w:p>
    <w:p w14:paraId="7F5DB7CC" w14:textId="373CD17C" w:rsidR="00B7502B" w:rsidRPr="00A931FE" w:rsidRDefault="00B7502B" w:rsidP="00B7502B">
      <w:pPr>
        <w:pStyle w:val="ZPKTzmpktartykuempunktem"/>
      </w:pPr>
      <w:r w:rsidRPr="00A931FE">
        <w:t>6)</w:t>
      </w:r>
      <w:r w:rsidR="002A5BC8">
        <w:tab/>
      </w:r>
      <w:r w:rsidRPr="00A931FE">
        <w:t>sprzedawania energii elektrycznej lub świadczenia usług polegających na magazynowaniu energii elektrycznej wyłącznie przedsiębiorcom wykonującym działalność gospodarczą w zakresie wytwarzania, magazynowania, przesyłania, dystrybucji lub obrotu energią elektryczną, na podstawie koncesji lub wpisu do odpowiedniego rejestru działalności regulowanej, w przypadkach, gdy taka koncesja lub wpis są wymagane.</w:t>
      </w:r>
    </w:p>
    <w:p w14:paraId="496109B7" w14:textId="77777777" w:rsidR="00B7502B" w:rsidRPr="00A931FE" w:rsidRDefault="00B7502B" w:rsidP="00B7502B">
      <w:pPr>
        <w:pStyle w:val="ZUSTzmustartykuempunktem"/>
      </w:pPr>
      <w:r w:rsidRPr="00A931FE">
        <w:t xml:space="preserve">5. Przepisy art. 5 ust. 8, </w:t>
      </w:r>
      <w:r>
        <w:t xml:space="preserve">art. </w:t>
      </w:r>
      <w:r w:rsidRPr="00A931FE">
        <w:t>10 i art. 28, stosuje się odpowiednio do przedsiębiorcy, o którym mowa w ust. 1.</w:t>
      </w:r>
    </w:p>
    <w:p w14:paraId="2ABE8E05" w14:textId="2D6E90B3" w:rsidR="00B7502B" w:rsidRPr="006D3D09" w:rsidRDefault="00B7502B" w:rsidP="006D3D09">
      <w:pPr>
        <w:pStyle w:val="ZARTzmartartykuempunktem"/>
      </w:pPr>
      <w:r w:rsidRPr="00AB0BF1">
        <w:rPr>
          <w:rStyle w:val="Ppogrubienie"/>
          <w:b w:val="0"/>
        </w:rPr>
        <w:lastRenderedPageBreak/>
        <w:t>Art. 43j.</w:t>
      </w:r>
      <w:r w:rsidRPr="006D3D09">
        <w:t xml:space="preserve"> Działalność, o której mowa w art. 43i ust. 1, wymaga wpisu do rejestru, o</w:t>
      </w:r>
      <w:r w:rsidR="00215322">
        <w:t> </w:t>
      </w:r>
      <w:r w:rsidRPr="006D3D09">
        <w:t>którym mowa w art. 43k ust. 1, z wyłączeniem działalności, o której mowa w art. 43i ust. 1 pkt 1 i pkt 4.</w:t>
      </w:r>
    </w:p>
    <w:p w14:paraId="6B5B15CE" w14:textId="4A4525AB" w:rsidR="00B7502B" w:rsidRPr="0030495B" w:rsidRDefault="00B7502B" w:rsidP="0030495B">
      <w:pPr>
        <w:pStyle w:val="ZARTzmartartykuempunktem"/>
      </w:pPr>
      <w:r w:rsidRPr="00AB0BF1">
        <w:rPr>
          <w:rStyle w:val="Ppogrubienie"/>
          <w:b w:val="0"/>
        </w:rPr>
        <w:t>Art. 43k.</w:t>
      </w:r>
      <w:r w:rsidRPr="0030495B">
        <w:t xml:space="preserve"> 1. Rejestr przedsiębiorców prowadzących działalność, o której mowa </w:t>
      </w:r>
      <w:r w:rsidR="0030495B" w:rsidRPr="0030495B">
        <w:t>w</w:t>
      </w:r>
      <w:r w:rsidR="0030495B">
        <w:t> </w:t>
      </w:r>
      <w:r w:rsidRPr="0030495B">
        <w:t>art. 43i ust. 1, prowadzi Prezes URE.</w:t>
      </w:r>
    </w:p>
    <w:p w14:paraId="20605E53" w14:textId="683D7986" w:rsidR="00B7502B" w:rsidRPr="00A931FE" w:rsidRDefault="00B7502B" w:rsidP="00B7502B">
      <w:pPr>
        <w:pStyle w:val="ZUSTzmustartykuempunktem"/>
      </w:pPr>
      <w:r w:rsidRPr="00A931FE">
        <w:t xml:space="preserve">2. Prezes URE dokonuje wpisu do rejestru na podstawie wniosku </w:t>
      </w:r>
      <w:r w:rsidR="0005301D">
        <w:t xml:space="preserve">składanego przez </w:t>
      </w:r>
      <w:r w:rsidRPr="00A931FE">
        <w:t>przedsiębiorc</w:t>
      </w:r>
      <w:r w:rsidR="0005301D">
        <w:t>ę</w:t>
      </w:r>
      <w:r w:rsidRPr="00A931FE">
        <w:t>, o którym mowa w art. 43i ust. 1.</w:t>
      </w:r>
    </w:p>
    <w:p w14:paraId="2C0F4B94" w14:textId="6787C600" w:rsidR="00B7502B" w:rsidRPr="00A931FE" w:rsidRDefault="00B7502B" w:rsidP="00B7502B">
      <w:pPr>
        <w:pStyle w:val="ZUSTzmustartykuempunktem"/>
      </w:pPr>
      <w:r w:rsidRPr="00A931FE">
        <w:t xml:space="preserve">3. </w:t>
      </w:r>
      <w:r w:rsidRPr="00952CDE">
        <w:t>Prezes URE</w:t>
      </w:r>
      <w:r>
        <w:t xml:space="preserve"> prowadzi r</w:t>
      </w:r>
      <w:r w:rsidRPr="00A931FE">
        <w:t>ejestr</w:t>
      </w:r>
      <w:r w:rsidR="00AB0BF1">
        <w:t xml:space="preserve"> </w:t>
      </w:r>
      <w:r w:rsidRPr="00A931FE">
        <w:t>w postaci elektronicznej.</w:t>
      </w:r>
    </w:p>
    <w:p w14:paraId="61D333CC" w14:textId="7823286F" w:rsidR="00B7502B" w:rsidRPr="00A931FE" w:rsidRDefault="00B7502B" w:rsidP="00B7502B">
      <w:pPr>
        <w:pStyle w:val="ZUSTzmustartykuempunktem"/>
      </w:pPr>
      <w:r w:rsidRPr="00A931FE">
        <w:t xml:space="preserve">4. Rejestr jest jawny i </w:t>
      </w:r>
      <w:r w:rsidR="00AF5794">
        <w:t xml:space="preserve">jest </w:t>
      </w:r>
      <w:r w:rsidRPr="00A931FE">
        <w:t>udostępniany w Biuletynie Informacji Publicznej Urzędu Regulacji Energetyki.</w:t>
      </w:r>
    </w:p>
    <w:p w14:paraId="17134138" w14:textId="77777777" w:rsidR="00991828" w:rsidRDefault="00B7502B" w:rsidP="004A31AB">
      <w:pPr>
        <w:pStyle w:val="ZUSTzmustartykuempunktem"/>
      </w:pPr>
      <w:r w:rsidRPr="00A931FE">
        <w:t>5. Wpis do rejestru</w:t>
      </w:r>
      <w:r w:rsidR="009245C0">
        <w:t xml:space="preserve"> </w:t>
      </w:r>
      <w:r w:rsidRPr="00A931FE">
        <w:t>stanowi podstawę do wykonywania działalności, o której mowa w art. 43i, nie dłużej jednak niż</w:t>
      </w:r>
      <w:r w:rsidR="00991828">
        <w:t>:</w:t>
      </w:r>
    </w:p>
    <w:p w14:paraId="278A765C" w14:textId="50214E1C" w:rsidR="00991828" w:rsidRDefault="00991828" w:rsidP="0021733E">
      <w:pPr>
        <w:pStyle w:val="ZPKTzmpktartykuempunktem"/>
      </w:pPr>
      <w:r>
        <w:t>1)</w:t>
      </w:r>
      <w:r w:rsidR="00346553">
        <w:tab/>
      </w:r>
      <w:r w:rsidR="00944116">
        <w:t>1</w:t>
      </w:r>
      <w:r w:rsidR="00B7502B" w:rsidRPr="00A931FE">
        <w:t>2 miesi</w:t>
      </w:r>
      <w:r w:rsidR="00070013">
        <w:t xml:space="preserve">ęcy </w:t>
      </w:r>
      <w:r w:rsidR="00B7502B" w:rsidRPr="00A931FE">
        <w:t xml:space="preserve">od dnia pierwszego wprowadzenia energii elektrycznej do sieci </w:t>
      </w:r>
      <w:r w:rsidR="004A31AB" w:rsidRPr="004A31AB">
        <w:t xml:space="preserve">przez część jednostki wytwórczej albo przez jednostkę wytwórczą albo część magazynu energii elektrycznej albo magazyn energii elektrycznej </w:t>
      </w:r>
      <w:r>
        <w:t>albo</w:t>
      </w:r>
    </w:p>
    <w:p w14:paraId="7F5D6A5B" w14:textId="16CABF3D" w:rsidR="00AD4DC0" w:rsidRDefault="00991828" w:rsidP="0021733E">
      <w:pPr>
        <w:pStyle w:val="ZPKTzmpktartykuempunktem"/>
      </w:pPr>
      <w:r>
        <w:t>2)</w:t>
      </w:r>
      <w:r w:rsidR="00346553">
        <w:tab/>
      </w:r>
      <w:r w:rsidR="004A31AB" w:rsidRPr="004A31AB">
        <w:t>do dnia uzyskania koncesji przez część jednostki wytwórczej albo jednostkę wytwórczą albo część magazynu energii elektrycznej albo magazyn energii elektrycznej</w:t>
      </w:r>
      <w:r w:rsidR="004A31AB">
        <w:t xml:space="preserve"> </w:t>
      </w:r>
      <w:r w:rsidR="00B7502B" w:rsidRPr="00A931FE">
        <w:t>w zakresie wytwarzania energii elektrycznej albo magazynowania energii elektrycznej w</w:t>
      </w:r>
      <w:r w:rsidR="00CE2AD7">
        <w:t> </w:t>
      </w:r>
      <w:r w:rsidR="00B7502B" w:rsidRPr="00A931FE">
        <w:t>magazynach energii elektrycznej w instalacji objętej tym wpisem</w:t>
      </w:r>
    </w:p>
    <w:p w14:paraId="7E76FA70" w14:textId="736225EB" w:rsidR="00B7502B" w:rsidRDefault="00AD4DC0" w:rsidP="00C61738">
      <w:pPr>
        <w:pStyle w:val="ZCZWSPPKTzmczciwsppktartykuempunktem"/>
      </w:pPr>
      <w:r w:rsidRPr="00343842">
        <w:t>–</w:t>
      </w:r>
      <w:r w:rsidR="00282288">
        <w:tab/>
      </w:r>
      <w:r w:rsidRPr="00E97C6F">
        <w:t>w zależności, które z tych zdarzeń nastąpi wcześniej</w:t>
      </w:r>
      <w:r w:rsidR="00B7502B" w:rsidRPr="00A931FE">
        <w:t>.</w:t>
      </w:r>
    </w:p>
    <w:p w14:paraId="019531E7" w14:textId="1B3E7F0C" w:rsidR="006A7A8C" w:rsidRPr="006A7A8C" w:rsidRDefault="006A7A8C" w:rsidP="006A7A8C">
      <w:pPr>
        <w:pStyle w:val="ZUSTzmustartykuempunktem"/>
      </w:pPr>
      <w:r w:rsidRPr="006A7A8C">
        <w:t xml:space="preserve">6. W terminie 30 dni przed upływem terminu, o którym mowa w ust. 5 pkt 1, przedsiębiorca, o którym mowa w art. 43i ust. 1, może złożyć wniosek do Prezesa URE </w:t>
      </w:r>
      <w:r w:rsidR="006E3C2A" w:rsidRPr="006A7A8C">
        <w:t>o</w:t>
      </w:r>
      <w:r w:rsidR="006E3C2A">
        <w:t> </w:t>
      </w:r>
      <w:r w:rsidRPr="006A7A8C">
        <w:t>przedłużenie okresu, w którym może wykonywać działalność, o której mowa w art. 43i ust. 1, na okres wskazany we wniosku nie dłuższy niż 6 miesięcy.</w:t>
      </w:r>
    </w:p>
    <w:p w14:paraId="650504CC" w14:textId="63730BBC" w:rsidR="00857771" w:rsidRDefault="006A7A8C" w:rsidP="006A7A8C">
      <w:pPr>
        <w:pStyle w:val="ZUSTzmustartykuempunktem"/>
      </w:pPr>
      <w:r w:rsidRPr="006A7A8C">
        <w:t xml:space="preserve">7. </w:t>
      </w:r>
      <w:r w:rsidR="00857771">
        <w:t>Przepisu ust. 6 nie stosuje się do przedsiębiorcy wytwarzającego energię elektryczną w morskiej farmie wiatrowej</w:t>
      </w:r>
      <w:r w:rsidR="00311D25">
        <w:t xml:space="preserve"> w rozumieniu art. 3 pkt 3 </w:t>
      </w:r>
      <w:r w:rsidR="00F758BA" w:rsidRPr="00F758BA">
        <w:t>ustawy z dnia 17 grudnia 2020 r. o promowaniu wytwarzania energii elektrycznej w morskich farmach wiatrowych</w:t>
      </w:r>
      <w:r w:rsidR="00857771">
        <w:t>.</w:t>
      </w:r>
    </w:p>
    <w:p w14:paraId="7F310DF1" w14:textId="66B9EFAE" w:rsidR="006A7A8C" w:rsidRPr="006A7A8C" w:rsidRDefault="00857771" w:rsidP="006A7A8C">
      <w:pPr>
        <w:pStyle w:val="ZUSTzmustartykuempunktem"/>
      </w:pPr>
      <w:r>
        <w:t>8</w:t>
      </w:r>
      <w:r w:rsidR="006A7A8C" w:rsidRPr="006A7A8C">
        <w:t>. Do wniosku, o którym mowa w ust. 6, stosuje się odpowiednio art. 43m.</w:t>
      </w:r>
    </w:p>
    <w:p w14:paraId="35729905" w14:textId="77777777" w:rsidR="00B7502B" w:rsidRPr="009245C0" w:rsidRDefault="00B7502B" w:rsidP="009245C0">
      <w:pPr>
        <w:pStyle w:val="ZARTzmartartykuempunktem"/>
      </w:pPr>
      <w:r w:rsidRPr="007C7BDC">
        <w:rPr>
          <w:rStyle w:val="Ppogrubienie"/>
          <w:b w:val="0"/>
        </w:rPr>
        <w:t>Art. 43l.</w:t>
      </w:r>
      <w:r w:rsidRPr="009245C0">
        <w:t xml:space="preserve"> Przedsiębiorca, o którym mowa w art. 43i ust. 1: </w:t>
      </w:r>
    </w:p>
    <w:p w14:paraId="086511E3" w14:textId="4B69EDDB" w:rsidR="00B7502B" w:rsidRPr="00A931FE" w:rsidRDefault="00B7502B" w:rsidP="00B7502B">
      <w:pPr>
        <w:pStyle w:val="ZPKTzmpktartykuempunktem"/>
      </w:pPr>
      <w:r w:rsidRPr="00A931FE">
        <w:t>1)</w:t>
      </w:r>
      <w:r w:rsidR="009245C0">
        <w:tab/>
      </w:r>
      <w:r w:rsidRPr="00A931FE">
        <w:t>posiada zawartą umowę o przyłączenie do sieci;</w:t>
      </w:r>
    </w:p>
    <w:p w14:paraId="286BE65E" w14:textId="7C593D5A" w:rsidR="00B7502B" w:rsidRPr="00A931FE" w:rsidRDefault="00B7502B" w:rsidP="00B7502B">
      <w:pPr>
        <w:pStyle w:val="ZPKTzmpktartykuempunktem"/>
      </w:pPr>
      <w:r w:rsidRPr="00A931FE">
        <w:lastRenderedPageBreak/>
        <w:t>2)</w:t>
      </w:r>
      <w:r w:rsidR="009245C0">
        <w:tab/>
      </w:r>
      <w:r w:rsidRPr="00A931FE">
        <w:t xml:space="preserve">nie </w:t>
      </w:r>
      <w:r w:rsidR="00BC3C05">
        <w:t xml:space="preserve">jest objęty </w:t>
      </w:r>
      <w:r w:rsidRPr="00A931FE">
        <w:t>okoliczności</w:t>
      </w:r>
      <w:r w:rsidR="00BC3C05">
        <w:t>ami</w:t>
      </w:r>
      <w:r w:rsidRPr="00A931FE">
        <w:t>, o których mowa w art. 33 ust. 3 pkt 1–6 lub</w:t>
      </w:r>
      <w:r>
        <w:t xml:space="preserve"> w</w:t>
      </w:r>
      <w:r w:rsidRPr="00A931FE">
        <w:t xml:space="preserve"> </w:t>
      </w:r>
      <w:r>
        <w:t xml:space="preserve">art. 33 </w:t>
      </w:r>
      <w:r w:rsidRPr="00A931FE">
        <w:t>ust. 3a;</w:t>
      </w:r>
    </w:p>
    <w:p w14:paraId="4E7160C4" w14:textId="7449294F" w:rsidR="00B7502B" w:rsidRPr="00A931FE" w:rsidRDefault="00B7502B" w:rsidP="00B7502B">
      <w:pPr>
        <w:pStyle w:val="ZPKTzmpktartykuempunktem"/>
      </w:pPr>
      <w:r w:rsidRPr="00A931FE">
        <w:t>3)</w:t>
      </w:r>
      <w:r w:rsidR="00866E63">
        <w:tab/>
      </w:r>
      <w:r w:rsidRPr="00A931FE">
        <w:t>posiada dokumentację potwierdzającą datę wytworzenia po raz pierwszy energii elektrycznej;</w:t>
      </w:r>
    </w:p>
    <w:p w14:paraId="6E9A1704" w14:textId="62A88FEB" w:rsidR="00B7502B" w:rsidRPr="00A931FE" w:rsidRDefault="00B7502B" w:rsidP="00B7502B">
      <w:pPr>
        <w:pStyle w:val="ZPKTzmpktartykuempunktem"/>
      </w:pPr>
      <w:r w:rsidRPr="00A931FE">
        <w:t>4)</w:t>
      </w:r>
      <w:r w:rsidR="00866E63">
        <w:tab/>
      </w:r>
      <w:r w:rsidRPr="00A931FE">
        <w:t>przekazuje Prezesowi URE informacje, o których mowa w pkt 3, w terminie 30 dni od dnia wprowadzenia energii elektrycznej po raz pierwszy do sieci.</w:t>
      </w:r>
    </w:p>
    <w:p w14:paraId="2871F029" w14:textId="77777777" w:rsidR="00B7502B" w:rsidRPr="00952CDE" w:rsidRDefault="00B7502B" w:rsidP="007C7BDC">
      <w:pPr>
        <w:pStyle w:val="ZARTzmartartykuempunktem"/>
      </w:pPr>
      <w:r w:rsidRPr="00DE1DBC">
        <w:rPr>
          <w:rStyle w:val="Ppogrubienie"/>
          <w:b w:val="0"/>
        </w:rPr>
        <w:t>Art. 43m.</w:t>
      </w:r>
      <w:r w:rsidRPr="007C7BDC">
        <w:t xml:space="preserve"> 1. Wniosek o wpis do</w:t>
      </w:r>
      <w:r w:rsidRPr="00952CDE">
        <w:t xml:space="preserve"> rejestru, o którym mowa w art. 43k ust. 1</w:t>
      </w:r>
      <w:r>
        <w:t>,</w:t>
      </w:r>
      <w:r w:rsidRPr="00952CDE">
        <w:t xml:space="preserve"> zawiera:</w:t>
      </w:r>
    </w:p>
    <w:p w14:paraId="36172A8A" w14:textId="01A1D16C" w:rsidR="00B7502B" w:rsidRPr="00A931FE" w:rsidRDefault="00B7502B" w:rsidP="00B7502B">
      <w:pPr>
        <w:pStyle w:val="ZPKTzmpktartykuempunktem"/>
      </w:pPr>
      <w:r w:rsidRPr="00A931FE">
        <w:t>1)</w:t>
      </w:r>
      <w:r w:rsidR="000D28A2">
        <w:tab/>
      </w:r>
      <w:r w:rsidRPr="00A931FE">
        <w:t>oznaczenie przedsiębiorcy, jego siedziby, adresu i inn</w:t>
      </w:r>
      <w:r w:rsidR="000D28A2">
        <w:t xml:space="preserve">ych </w:t>
      </w:r>
      <w:r w:rsidRPr="00A931FE">
        <w:t>dan</w:t>
      </w:r>
      <w:r w:rsidR="000D28A2">
        <w:t xml:space="preserve">ych </w:t>
      </w:r>
      <w:r w:rsidRPr="00A931FE">
        <w:t>teleadresow</w:t>
      </w:r>
      <w:r w:rsidR="000D28A2">
        <w:t>ych</w:t>
      </w:r>
      <w:r w:rsidRPr="00A931FE">
        <w:t>;</w:t>
      </w:r>
    </w:p>
    <w:p w14:paraId="31C7BB36" w14:textId="7C73A114" w:rsidR="00B7502B" w:rsidRPr="00A931FE" w:rsidRDefault="00B7502B" w:rsidP="00B7502B">
      <w:pPr>
        <w:pStyle w:val="ZPKTzmpktartykuempunktem"/>
      </w:pPr>
      <w:r w:rsidRPr="00A931FE">
        <w:t>2)</w:t>
      </w:r>
      <w:r w:rsidR="000D28A2">
        <w:tab/>
      </w:r>
      <w:r w:rsidRPr="00A931FE">
        <w:t>numer identyfikacji podatkowej (NIP) przedsiębiorcy;</w:t>
      </w:r>
    </w:p>
    <w:p w14:paraId="5665E09B" w14:textId="259726B6" w:rsidR="00B7502B" w:rsidRPr="00A931FE" w:rsidRDefault="00B7502B" w:rsidP="00B7502B">
      <w:pPr>
        <w:pStyle w:val="ZPKTzmpktartykuempunktem"/>
      </w:pPr>
      <w:r w:rsidRPr="00A931FE">
        <w:t>3)</w:t>
      </w:r>
      <w:r w:rsidR="000D28A2">
        <w:tab/>
      </w:r>
      <w:r w:rsidRPr="00A931FE">
        <w:t>dane osoby uprawnionej do reprezentacji przedsiębiorcy, jej adres lub numer telefonu w przypadku, gdy taka osoba została wyznaczona przez przedsiębiorcę;</w:t>
      </w:r>
    </w:p>
    <w:p w14:paraId="1D6679EB" w14:textId="12AA1610" w:rsidR="00B7502B" w:rsidRPr="00A931FE" w:rsidRDefault="00B7502B" w:rsidP="00B7502B">
      <w:pPr>
        <w:pStyle w:val="ZPKTzmpktartykuempunktem"/>
      </w:pPr>
      <w:r w:rsidRPr="00A931FE">
        <w:t>4)</w:t>
      </w:r>
      <w:r w:rsidR="000D28A2">
        <w:tab/>
      </w:r>
      <w:r w:rsidRPr="00A931FE">
        <w:t>określenie rodzaju i zakresu wykonywanej działalności oraz miejsca lub miejsc</w:t>
      </w:r>
      <w:r>
        <w:t xml:space="preserve"> jej wykonywania</w:t>
      </w:r>
      <w:r w:rsidRPr="00A931FE">
        <w:t>, i przewidywanej daty rozpoczęcia jej wykonywania;</w:t>
      </w:r>
    </w:p>
    <w:p w14:paraId="7F5FFD84" w14:textId="7E435EB6" w:rsidR="00B7502B" w:rsidRPr="00A931FE" w:rsidRDefault="00B7502B" w:rsidP="00B7502B">
      <w:pPr>
        <w:pStyle w:val="ZPKTzmpktartykuempunktem"/>
      </w:pPr>
      <w:r w:rsidRPr="00A931FE">
        <w:t>5)</w:t>
      </w:r>
      <w:r w:rsidR="003618DA">
        <w:tab/>
      </w:r>
      <w:r w:rsidRPr="00A931FE">
        <w:t>opis</w:t>
      </w:r>
      <w:r>
        <w:t xml:space="preserve"> zawierający</w:t>
      </w:r>
      <w:r w:rsidRPr="00A931FE">
        <w:t>:</w:t>
      </w:r>
    </w:p>
    <w:p w14:paraId="208DA64B" w14:textId="643CE5C3" w:rsidR="00B7502B" w:rsidRPr="00A931FE" w:rsidRDefault="00B7502B" w:rsidP="00DE1DBC">
      <w:pPr>
        <w:pStyle w:val="ZLITwPKTzmlitwpktartykuempunktem"/>
      </w:pPr>
      <w:r w:rsidRPr="00A931FE">
        <w:t>a)</w:t>
      </w:r>
      <w:r w:rsidR="003618DA">
        <w:tab/>
      </w:r>
      <w:r w:rsidRPr="00A931FE">
        <w:t>w przypadku wniosku o wpis do rejestru</w:t>
      </w:r>
      <w:r>
        <w:t xml:space="preserve">, o którym mowa w art. 43k ust. 1, </w:t>
      </w:r>
      <w:r w:rsidRPr="00A931FE">
        <w:t>jednostki wytwórczej lub jej części – określenie:</w:t>
      </w:r>
    </w:p>
    <w:p w14:paraId="7531501A" w14:textId="77777777" w:rsidR="00B7502B" w:rsidRPr="00A931FE" w:rsidRDefault="00B7502B" w:rsidP="00DE1DBC">
      <w:pPr>
        <w:pStyle w:val="ZTIRwPKTzmtirwpktartykuempunktem"/>
      </w:pPr>
      <w:r w:rsidRPr="00A931FE">
        <w:t xml:space="preserve">– rodzaju jednostki wytwórczej, </w:t>
      </w:r>
    </w:p>
    <w:p w14:paraId="7FDAF2DF" w14:textId="1855A14A" w:rsidR="00B7502B" w:rsidRPr="00A931FE" w:rsidRDefault="00B7502B" w:rsidP="00DE1DBC">
      <w:pPr>
        <w:pStyle w:val="ZTIRwPKTzmtirwpktartykuempunktem"/>
      </w:pPr>
      <w:r w:rsidRPr="00A931FE">
        <w:t>– łącznej mocy zainstalowanej elektrycznej lub mocy osiągalnej cieplnej w</w:t>
      </w:r>
      <w:r w:rsidR="00215322">
        <w:t> </w:t>
      </w:r>
      <w:r w:rsidRPr="00A931FE">
        <w:t>skojarzeniu jednostki wytwórczej lub jej części,</w:t>
      </w:r>
    </w:p>
    <w:p w14:paraId="0DA457EA" w14:textId="74B159E6" w:rsidR="00B7502B" w:rsidRPr="00A931FE" w:rsidRDefault="00B7502B" w:rsidP="00DE1DBC">
      <w:pPr>
        <w:pStyle w:val="ZLITwPKTzmlitwpktartykuempunktem"/>
      </w:pPr>
      <w:r w:rsidRPr="00A931FE">
        <w:t>b)</w:t>
      </w:r>
      <w:r w:rsidR="00B33DD8">
        <w:tab/>
      </w:r>
      <w:r w:rsidRPr="00A931FE">
        <w:t>w przypadku wniosku o wpis do rejestru</w:t>
      </w:r>
      <w:r>
        <w:t>, o którym mowa w art. 43k ust. 1,</w:t>
      </w:r>
      <w:r w:rsidRPr="00A931FE">
        <w:t xml:space="preserve"> magazynu energii elektrycznej – określenie:</w:t>
      </w:r>
    </w:p>
    <w:p w14:paraId="74CD6C12" w14:textId="67908CA0" w:rsidR="00B7502B" w:rsidRPr="00A931FE" w:rsidRDefault="00B7502B" w:rsidP="00DE1DBC">
      <w:pPr>
        <w:pStyle w:val="ZTIRwPKTzmtirwpktartykuempunktem"/>
      </w:pPr>
      <w:r w:rsidRPr="00A931FE">
        <w:t>–</w:t>
      </w:r>
      <w:r w:rsidR="00630857">
        <w:tab/>
      </w:r>
      <w:r w:rsidRPr="00A931FE">
        <w:t>technologii wykorzystywanej do magazynowania energii elektrycznej,</w:t>
      </w:r>
    </w:p>
    <w:p w14:paraId="07B7D3FF" w14:textId="1369866F" w:rsidR="00B7502B" w:rsidRPr="00A931FE" w:rsidRDefault="00B7502B" w:rsidP="00DE1DBC">
      <w:pPr>
        <w:pStyle w:val="ZTIRwPKTzmtirwpktartykuempunktem"/>
      </w:pPr>
      <w:r w:rsidRPr="00A931FE">
        <w:t>–</w:t>
      </w:r>
      <w:r w:rsidR="00630857">
        <w:tab/>
      </w:r>
      <w:r w:rsidRPr="00A931FE">
        <w:t xml:space="preserve">łącznej mocy zainstalowanej magazynu energii elektrycznej określonej </w:t>
      </w:r>
      <w:r w:rsidR="00630857" w:rsidRPr="00A931FE">
        <w:t>w</w:t>
      </w:r>
      <w:r w:rsidR="00630857">
        <w:t> </w:t>
      </w:r>
      <w:r w:rsidRPr="00A931FE">
        <w:t>kW,</w:t>
      </w:r>
    </w:p>
    <w:p w14:paraId="324C8F04" w14:textId="48C40599" w:rsidR="00B7502B" w:rsidRPr="00A931FE" w:rsidRDefault="00B7502B" w:rsidP="00DE1DBC">
      <w:pPr>
        <w:pStyle w:val="ZTIRwPKTzmtirwpktartykuempunktem"/>
      </w:pPr>
      <w:r w:rsidRPr="00A931FE">
        <w:t>–</w:t>
      </w:r>
      <w:r w:rsidR="00630857">
        <w:tab/>
      </w:r>
      <w:r w:rsidRPr="00A931FE">
        <w:t>pojemności magazynu energii elektrycznej określonej w kWh,</w:t>
      </w:r>
    </w:p>
    <w:p w14:paraId="3E175AD4" w14:textId="126D4140" w:rsidR="00B7502B" w:rsidRPr="00A931FE" w:rsidRDefault="00B7502B" w:rsidP="00DE1DBC">
      <w:pPr>
        <w:pStyle w:val="ZTIRwPKTzmtirwpktartykuempunktem"/>
      </w:pPr>
      <w:r w:rsidRPr="00A931FE">
        <w:t>–</w:t>
      </w:r>
      <w:r w:rsidR="00630857">
        <w:tab/>
      </w:r>
      <w:r w:rsidRPr="00A931FE">
        <w:t>sprawności magazynu energii elektrycznej,</w:t>
      </w:r>
    </w:p>
    <w:p w14:paraId="210450B5" w14:textId="4071EBED" w:rsidR="00B7502B" w:rsidRPr="00A931FE" w:rsidRDefault="00B7502B" w:rsidP="00DE1DBC">
      <w:pPr>
        <w:pStyle w:val="ZTIRwPKTzmtirwpktartykuempunktem"/>
      </w:pPr>
      <w:r w:rsidRPr="00A931FE">
        <w:t>–</w:t>
      </w:r>
      <w:r w:rsidR="00630857">
        <w:tab/>
      </w:r>
      <w:r w:rsidRPr="00A931FE">
        <w:t>maksymalnej mocy ładowania wyrażonej w kW,</w:t>
      </w:r>
    </w:p>
    <w:p w14:paraId="3D98F37D" w14:textId="3F960DAD" w:rsidR="00B7502B" w:rsidRPr="00A931FE" w:rsidRDefault="00B7502B" w:rsidP="00DE1DBC">
      <w:pPr>
        <w:pStyle w:val="ZTIRwPKTzmtirwpktartykuempunktem"/>
      </w:pPr>
      <w:r w:rsidRPr="00A931FE">
        <w:t>–</w:t>
      </w:r>
      <w:r w:rsidR="00630857">
        <w:tab/>
      </w:r>
      <w:r w:rsidRPr="00A931FE">
        <w:t>maksymalnej mocy rozładowania wyrażonej w kW,</w:t>
      </w:r>
    </w:p>
    <w:p w14:paraId="2FC1E40B" w14:textId="00F030E9" w:rsidR="00B7502B" w:rsidRPr="00A931FE" w:rsidRDefault="00B7502B" w:rsidP="00DE1DBC">
      <w:pPr>
        <w:pStyle w:val="ZTIRwPKTzmtirwpktartykuempunktem"/>
      </w:pPr>
      <w:r w:rsidRPr="00A931FE">
        <w:t>–</w:t>
      </w:r>
      <w:r w:rsidR="00630857">
        <w:tab/>
      </w:r>
      <w:r w:rsidRPr="00A931FE">
        <w:t>miejsca przyłączenia magazynu energii elektrycznej.</w:t>
      </w:r>
    </w:p>
    <w:p w14:paraId="3C564779" w14:textId="77777777" w:rsidR="00B7502B" w:rsidRPr="00A931FE" w:rsidRDefault="00B7502B" w:rsidP="00B7502B">
      <w:pPr>
        <w:pStyle w:val="ZUSTzmustartykuempunktem"/>
      </w:pPr>
      <w:r w:rsidRPr="00A931FE">
        <w:t>2. Do wniosku o wpis do rejestru, o którym mowa w ust. 1, dołącza się oświadczenia przedsiębiorcy o:</w:t>
      </w:r>
    </w:p>
    <w:p w14:paraId="5500BFC0" w14:textId="1C973FC2" w:rsidR="00B7502B" w:rsidRPr="00A931FE" w:rsidRDefault="00B7502B" w:rsidP="00B7502B">
      <w:pPr>
        <w:pStyle w:val="ZPKTzmpktartykuempunktem"/>
      </w:pPr>
      <w:r w:rsidRPr="00A931FE">
        <w:t>1)</w:t>
      </w:r>
      <w:r w:rsidR="0014363F">
        <w:tab/>
      </w:r>
      <w:r w:rsidRPr="00A931FE">
        <w:t>niezaleganiu z uiszczaniem podatków, opłat oraz składek na ubezpieczenie społeczne;</w:t>
      </w:r>
    </w:p>
    <w:p w14:paraId="18C91DF1" w14:textId="75F85EF4" w:rsidR="00B7502B" w:rsidRPr="00A931FE" w:rsidRDefault="00B7502B" w:rsidP="00B7502B">
      <w:pPr>
        <w:pStyle w:val="ZPKTzmpktartykuempunktem"/>
      </w:pPr>
      <w:r w:rsidRPr="00A931FE">
        <w:lastRenderedPageBreak/>
        <w:t>2)</w:t>
      </w:r>
      <w:r w:rsidR="0014363F">
        <w:tab/>
      </w:r>
      <w:r w:rsidRPr="00A931FE">
        <w:t xml:space="preserve">zgodności z prawdą danych zawartych we wniosku i spełnieniu warunków, </w:t>
      </w:r>
      <w:r w:rsidR="000A0093" w:rsidRPr="00A931FE">
        <w:t>o</w:t>
      </w:r>
      <w:r w:rsidR="000A0093">
        <w:t> </w:t>
      </w:r>
      <w:r w:rsidRPr="00A931FE">
        <w:t>których mowa w art. 43l, o następującej treści:</w:t>
      </w:r>
    </w:p>
    <w:p w14:paraId="768E5D52" w14:textId="77777777" w:rsidR="00B7502B" w:rsidRPr="00160DEB" w:rsidRDefault="00B7502B" w:rsidP="00160DEB">
      <w:pPr>
        <w:pStyle w:val="ZCYTzmcytatunpprzysigiartykuempunktem"/>
      </w:pPr>
      <w:r w:rsidRPr="00160DEB">
        <w:t>„Świadomy odpowiedzialności karnej za złożenie fałszywego oświadczenia wynikającej z art. 233 § 6 ustawy z dnia 6 czerwca 1997 r. – Kodeks karny oświadczam, że:</w:t>
      </w:r>
    </w:p>
    <w:p w14:paraId="4E9F0A86" w14:textId="788B9C7D" w:rsidR="00B7502B" w:rsidRPr="00160DEB" w:rsidRDefault="00B7502B" w:rsidP="00160DEB">
      <w:pPr>
        <w:pStyle w:val="ZCYTzmcytatunpprzysigiartykuempunktem"/>
      </w:pPr>
      <w:r w:rsidRPr="00160DEB">
        <w:t>1)</w:t>
      </w:r>
      <w:r w:rsidR="000A0093" w:rsidRPr="00160DEB">
        <w:tab/>
      </w:r>
      <w:r w:rsidRPr="00160DEB">
        <w:t>dane zawarte we wniosku o wpis do rejestru, o którym mowa w art. 43k ust. 1 ustawy z dnia 10 kwietnia 1997 r. – Prawo energetyczne są kompletne i</w:t>
      </w:r>
      <w:r w:rsidR="0060522F" w:rsidRPr="00160DEB">
        <w:t> </w:t>
      </w:r>
      <w:r w:rsidRPr="00160DEB">
        <w:t>zgodne z prawdą;</w:t>
      </w:r>
    </w:p>
    <w:p w14:paraId="46639AB5" w14:textId="1EFF716E" w:rsidR="00B7502B" w:rsidRPr="00160DEB" w:rsidRDefault="00B7502B" w:rsidP="00160DEB">
      <w:pPr>
        <w:pStyle w:val="ZCYTzmcytatunpprzysigiartykuempunktem"/>
      </w:pPr>
      <w:r w:rsidRPr="00160DEB">
        <w:t>2)</w:t>
      </w:r>
      <w:r w:rsidR="000A0093" w:rsidRPr="00160DEB">
        <w:tab/>
      </w:r>
      <w:r w:rsidRPr="00160DEB">
        <w:t xml:space="preserve">znane mi są warunki wykonywania działalności określone w art. 43l ustawy z dnia 10 kwietnia 1997 r. – Prawo energetyczne i spełniam warunki określone w art. 43l pkt 1 i 2 tej ustawy.”. </w:t>
      </w:r>
    </w:p>
    <w:p w14:paraId="7632FE66" w14:textId="23E9C193" w:rsidR="00B7502B" w:rsidRPr="00A931FE" w:rsidRDefault="00C128AF" w:rsidP="00C91D8C">
      <w:pPr>
        <w:pStyle w:val="ZUSTzmustartykuempunktem"/>
      </w:pPr>
      <w:r>
        <w:t xml:space="preserve">3. </w:t>
      </w:r>
      <w:r w:rsidR="00B7502B">
        <w:t>K</w:t>
      </w:r>
      <w:r w:rsidR="00B7502B" w:rsidRPr="00A931FE">
        <w:t>lauzula</w:t>
      </w:r>
      <w:r w:rsidR="00755322">
        <w:t>, o której mowa w ust. 2 pkt 2</w:t>
      </w:r>
      <w:r w:rsidR="00B7502B" w:rsidRPr="00A931FE">
        <w:t xml:space="preserve"> zastępuje pouczenie o odpowiedzialności karnej za składanie fałszywych oświadczeń.</w:t>
      </w:r>
    </w:p>
    <w:p w14:paraId="1D56776F" w14:textId="38B18346" w:rsidR="00B7502B" w:rsidRPr="00A931FE" w:rsidRDefault="00755322" w:rsidP="00B7502B">
      <w:pPr>
        <w:pStyle w:val="ZUSTzmustartykuempunktem"/>
      </w:pPr>
      <w:r>
        <w:t>4</w:t>
      </w:r>
      <w:r w:rsidR="00B7502B" w:rsidRPr="00A931FE">
        <w:t>. Oświadczenia, o których mowa w ust. 2, zawierają:</w:t>
      </w:r>
    </w:p>
    <w:p w14:paraId="193091DA" w14:textId="785C2F92" w:rsidR="00B7502B" w:rsidRPr="00A931FE" w:rsidRDefault="00B7502B" w:rsidP="00B7502B">
      <w:pPr>
        <w:pStyle w:val="ZPKTzmpktartykuempunktem"/>
      </w:pPr>
      <w:r w:rsidRPr="00A931FE">
        <w:t>1)</w:t>
      </w:r>
      <w:r w:rsidR="00C91D8C">
        <w:tab/>
      </w:r>
      <w:r w:rsidRPr="00A931FE">
        <w:t>oznaczenie przedsiębiorcy, jego siedziby i adresu oraz miejsca i datę złożenia oświadczenia;</w:t>
      </w:r>
    </w:p>
    <w:p w14:paraId="77581855" w14:textId="6CB2D024" w:rsidR="00B7502B" w:rsidRPr="00A931FE" w:rsidRDefault="00B7502B" w:rsidP="00B7502B">
      <w:pPr>
        <w:pStyle w:val="ZPKTzmpktartykuempunktem"/>
      </w:pPr>
      <w:r w:rsidRPr="00A931FE">
        <w:t>2)</w:t>
      </w:r>
      <w:r w:rsidR="00C91D8C">
        <w:tab/>
      </w:r>
      <w:r w:rsidRPr="00A931FE">
        <w:t>podpis przedsiębiorcy albo osoby uprawnionej do reprezentacji przedsiębiorcy, ze wskazaniem imienia i nazwiska oraz pełnionej funkcji.</w:t>
      </w:r>
    </w:p>
    <w:p w14:paraId="09AA614E" w14:textId="1873D706" w:rsidR="00B7502B" w:rsidRPr="00A931FE" w:rsidRDefault="00C91D8C" w:rsidP="00B7502B">
      <w:pPr>
        <w:pStyle w:val="ZUSTzmustartykuempunktem"/>
      </w:pPr>
      <w:r>
        <w:t>5</w:t>
      </w:r>
      <w:r w:rsidR="00B7502B" w:rsidRPr="00A931FE">
        <w:t>. W przypadku, gdy:</w:t>
      </w:r>
    </w:p>
    <w:p w14:paraId="68639A84" w14:textId="516FB3C5" w:rsidR="00B7502B" w:rsidRPr="00A931FE" w:rsidRDefault="00B7502B" w:rsidP="00B7502B">
      <w:pPr>
        <w:pStyle w:val="ZPKTzmpktartykuempunktem"/>
      </w:pPr>
      <w:r w:rsidRPr="00A931FE">
        <w:t>1)</w:t>
      </w:r>
      <w:r w:rsidR="006925F7">
        <w:tab/>
      </w:r>
      <w:r w:rsidRPr="00A931FE">
        <w:t>wniosek o wpis do rejestru, o którym mowa w ust. 1, nie zawiera danych, o których mowa w tym przepisie, lub</w:t>
      </w:r>
    </w:p>
    <w:p w14:paraId="502BA819" w14:textId="6164711F" w:rsidR="00B7502B" w:rsidRPr="00A931FE" w:rsidRDefault="00B7502B" w:rsidP="00B7502B">
      <w:pPr>
        <w:pStyle w:val="ZPKTzmpktartykuempunktem"/>
      </w:pPr>
      <w:r w:rsidRPr="00A931FE">
        <w:t>2)</w:t>
      </w:r>
      <w:r w:rsidR="006925F7">
        <w:tab/>
      </w:r>
      <w:r w:rsidRPr="00A931FE">
        <w:t>do wniosku o wpis do rejestru, o którym mowa w ust. 1, nie dołączono oświadczeń określonych w ust. 2</w:t>
      </w:r>
    </w:p>
    <w:p w14:paraId="3B480703" w14:textId="77777777" w:rsidR="00A0561D" w:rsidRDefault="00B7502B" w:rsidP="00B7502B">
      <w:pPr>
        <w:pStyle w:val="ZCZWSPPKTzmczciwsppktartykuempunktem"/>
      </w:pPr>
      <w:r w:rsidRPr="00A931FE">
        <w:t>– Prezes URE niezwłocznie wzywa wnioskodawcę do uzupełnienia wniosku.</w:t>
      </w:r>
    </w:p>
    <w:p w14:paraId="35DCA15F" w14:textId="3B22AB8A" w:rsidR="00B7502B" w:rsidRPr="00A931FE" w:rsidRDefault="00FE0EFE" w:rsidP="0012036A">
      <w:pPr>
        <w:pStyle w:val="ZUSTzmustartykuempunktem"/>
      </w:pPr>
      <w:r>
        <w:t xml:space="preserve">6. </w:t>
      </w:r>
      <w:r w:rsidR="00B7502B" w:rsidRPr="00A931FE">
        <w:t>Nieuzupełnienie wniosku</w:t>
      </w:r>
      <w:r w:rsidR="00A0561D">
        <w:t xml:space="preserve">, o którym mowa w ust. </w:t>
      </w:r>
      <w:r w:rsidR="00056EF0">
        <w:t>5</w:t>
      </w:r>
      <w:r w:rsidR="00D95AAD">
        <w:t>,</w:t>
      </w:r>
      <w:r w:rsidR="00B7502B" w:rsidRPr="00A931FE">
        <w:t xml:space="preserve"> w wyznaczonym terminie skutkuje pozostawieniem </w:t>
      </w:r>
      <w:r w:rsidR="00D95AAD">
        <w:t>go</w:t>
      </w:r>
      <w:r w:rsidR="00D95AAD" w:rsidRPr="00A931FE">
        <w:t xml:space="preserve"> </w:t>
      </w:r>
      <w:r w:rsidR="00B7502B" w:rsidRPr="00A931FE">
        <w:t>bez rozpoznania.</w:t>
      </w:r>
    </w:p>
    <w:p w14:paraId="6C278EA1" w14:textId="32709BD3" w:rsidR="00B7502B" w:rsidRPr="00A931FE" w:rsidRDefault="00D95AAD" w:rsidP="00B7502B">
      <w:pPr>
        <w:pStyle w:val="ZUSTzmustartykuempunktem"/>
      </w:pPr>
      <w:r>
        <w:t>7</w:t>
      </w:r>
      <w:r w:rsidR="00B7502B" w:rsidRPr="00A931FE">
        <w:t>. Prezes URE opracowuje i udostępnia w Biuletynie Informacji Publicznej U</w:t>
      </w:r>
      <w:r w:rsidR="00B7502B">
        <w:t xml:space="preserve">rzędu </w:t>
      </w:r>
      <w:r w:rsidR="00B7502B" w:rsidRPr="00A931FE">
        <w:t>R</w:t>
      </w:r>
      <w:r w:rsidR="00B7502B">
        <w:t xml:space="preserve">egulacji </w:t>
      </w:r>
      <w:r w:rsidR="00B7502B" w:rsidRPr="00A931FE">
        <w:t>E</w:t>
      </w:r>
      <w:r w:rsidR="00B7502B">
        <w:t>nergetyki w</w:t>
      </w:r>
      <w:r w:rsidR="00B7502B" w:rsidRPr="00A931FE">
        <w:t>zory wniosków, o których mowa w ust. 1</w:t>
      </w:r>
      <w:r w:rsidR="00B7502B">
        <w:t>.</w:t>
      </w:r>
    </w:p>
    <w:p w14:paraId="44979D84" w14:textId="344CEE94" w:rsidR="00B7502B" w:rsidRPr="00A931FE" w:rsidRDefault="00D95AAD" w:rsidP="00B7502B">
      <w:pPr>
        <w:pStyle w:val="ZUSTzmustartykuempunktem"/>
      </w:pPr>
      <w:r>
        <w:t>8</w:t>
      </w:r>
      <w:r w:rsidR="00B7502B" w:rsidRPr="00A931FE">
        <w:t>. Do rejestru, o którym mowa w art. 43k ust. 1, wpisuje się dane, o których mowa w ust. 1 pkt 1, 2, 4 i 5 oraz podaje się datę pierwszego wprowadzenia energii elektrycznej do sieci elektroenergetycznej</w:t>
      </w:r>
      <w:r w:rsidR="00B7502B">
        <w:t xml:space="preserve"> w odniesieniu do jednostki wytwórczej lub jej części albo magazynu energii elektrycznej</w:t>
      </w:r>
      <w:r w:rsidR="00B7502B" w:rsidRPr="00A931FE">
        <w:t>.</w:t>
      </w:r>
    </w:p>
    <w:p w14:paraId="0782A181" w14:textId="3222D27E" w:rsidR="00B7502B" w:rsidRPr="00A931FE" w:rsidRDefault="00B7502B" w:rsidP="00B7502B">
      <w:pPr>
        <w:pStyle w:val="ZARTzmartartykuempunktem"/>
      </w:pPr>
      <w:r w:rsidRPr="00952CDE">
        <w:lastRenderedPageBreak/>
        <w:t>Art. 43n. 1. Prezes URE dokonuje wpisu przedsiębiorcy do rejestru, o którym</w:t>
      </w:r>
      <w:r w:rsidRPr="004E4F6D">
        <w:t xml:space="preserve"> mowa w art. 43k ust. 1, w terminie 21 dni od dnia wpływu do niego </w:t>
      </w:r>
      <w:r>
        <w:t xml:space="preserve">kompletnego </w:t>
      </w:r>
      <w:r w:rsidRPr="004E4F6D">
        <w:t>wniosku o</w:t>
      </w:r>
      <w:r w:rsidR="00160DEB">
        <w:t> </w:t>
      </w:r>
      <w:r w:rsidRPr="004E4F6D">
        <w:t>wpis</w:t>
      </w:r>
      <w:r>
        <w:t xml:space="preserve"> do rejestru, o którym mowa w art. </w:t>
      </w:r>
      <w:r w:rsidRPr="00F46D4B">
        <w:t xml:space="preserve">43m </w:t>
      </w:r>
      <w:r>
        <w:t xml:space="preserve">ust. </w:t>
      </w:r>
      <w:r w:rsidRPr="00F46D4B">
        <w:t>1</w:t>
      </w:r>
      <w:r>
        <w:t>,</w:t>
      </w:r>
      <w:r w:rsidRPr="00F46D4B">
        <w:t xml:space="preserve"> </w:t>
      </w:r>
      <w:r w:rsidRPr="004E4F6D">
        <w:t>wraz z oświadczeniami, o których mowa w</w:t>
      </w:r>
      <w:r w:rsidR="00160DEB">
        <w:t> </w:t>
      </w:r>
      <w:r w:rsidRPr="004E4F6D">
        <w:t>art. 43</w:t>
      </w:r>
      <w:r w:rsidR="00217441">
        <w:t>m</w:t>
      </w:r>
      <w:r w:rsidRPr="004E4F6D">
        <w:t xml:space="preserve"> ust. 2.</w:t>
      </w:r>
    </w:p>
    <w:p w14:paraId="397A8F74" w14:textId="77777777" w:rsidR="00B7502B" w:rsidRPr="00A931FE" w:rsidRDefault="00B7502B" w:rsidP="00B7502B">
      <w:pPr>
        <w:pStyle w:val="ZUSTzmustartykuempunktem"/>
      </w:pPr>
      <w:r w:rsidRPr="00A931FE">
        <w:t>2. Jeżeli Prezes URE nie dokona wpisu</w:t>
      </w:r>
      <w:r>
        <w:t xml:space="preserve"> do rejestru, o którym mowa</w:t>
      </w:r>
      <w:r w:rsidRPr="00A931FE">
        <w:t xml:space="preserve"> w </w:t>
      </w:r>
      <w:r>
        <w:t>a</w:t>
      </w:r>
      <w:r w:rsidRPr="00F46D4B">
        <w:t>rt. 43k</w:t>
      </w:r>
      <w:r>
        <w:t xml:space="preserve"> ust. 1, w </w:t>
      </w:r>
      <w:r w:rsidRPr="00A931FE">
        <w:t xml:space="preserve">terminie, o którym mowa w ust. 1, a od dnia wpływu wniosku </w:t>
      </w:r>
      <w:r>
        <w:t xml:space="preserve">do prezesa URE </w:t>
      </w:r>
      <w:r w:rsidRPr="00A931FE">
        <w:t>upłynęło 28 dni, przedsiębiorca, o którym mowa w art. 43i ust. 1 może rozpocząć działalność, której dotyczy wniosek</w:t>
      </w:r>
      <w:r>
        <w:t>, o którym mowa w art. 43m ust. 1</w:t>
      </w:r>
      <w:r w:rsidRPr="00A931FE">
        <w:t>.</w:t>
      </w:r>
    </w:p>
    <w:p w14:paraId="2DDE3AD2" w14:textId="77777777" w:rsidR="00B7502B" w:rsidRPr="00A931FE" w:rsidRDefault="00B7502B" w:rsidP="00B7502B">
      <w:pPr>
        <w:pStyle w:val="ZUSTzmustartykuempunktem"/>
      </w:pPr>
      <w:r w:rsidRPr="00A931FE">
        <w:t>3. W przypadku, gdy Prezes URE wezwał przedsiębiorcę do uzupełnienia wniosku o wpi</w:t>
      </w:r>
      <w:r>
        <w:t xml:space="preserve">s do rejestru, o którym mowa w art. 43m ust. 1, </w:t>
      </w:r>
      <w:r w:rsidRPr="00A931FE">
        <w:t>nie później niż przed upływem 21 dni od dnia otrzymania tego wniosku, termin, o którym mowa w ust. 1, biegnie odpowiednio od dnia wpływu uzupełnionego wniosku o wpis</w:t>
      </w:r>
      <w:r>
        <w:t xml:space="preserve"> do rejestru</w:t>
      </w:r>
      <w:r w:rsidRPr="00A931FE">
        <w:t>.</w:t>
      </w:r>
    </w:p>
    <w:p w14:paraId="4183506C" w14:textId="67CB148C" w:rsidR="00B7502B" w:rsidRPr="00A931FE" w:rsidRDefault="00B7502B" w:rsidP="00B7502B">
      <w:pPr>
        <w:pStyle w:val="ZUSTzmustartykuempunktem"/>
      </w:pPr>
      <w:r w:rsidRPr="00A931FE">
        <w:t xml:space="preserve">4. Prezes URE wydaje z urzędu zaświadczenie o dokonaniu wpisu do rejestru, </w:t>
      </w:r>
      <w:r w:rsidR="00E06C2B" w:rsidRPr="00A931FE">
        <w:t>o</w:t>
      </w:r>
      <w:r w:rsidR="00E06C2B">
        <w:t> </w:t>
      </w:r>
      <w:r w:rsidRPr="00A931FE">
        <w:t>którym mowa w art. 43k ust. 1.</w:t>
      </w:r>
    </w:p>
    <w:p w14:paraId="65B119AC" w14:textId="77777777" w:rsidR="00B7502B" w:rsidRPr="004E4F6D" w:rsidRDefault="00B7502B" w:rsidP="00B7502B">
      <w:pPr>
        <w:pStyle w:val="ZARTzmartartykuempunktem"/>
      </w:pPr>
      <w:r w:rsidRPr="00952CDE">
        <w:t>Art. 43o. 1. Przedsiębiorca wpisany do rejestru, o którym</w:t>
      </w:r>
      <w:r w:rsidRPr="004E4F6D">
        <w:t xml:space="preserve"> mowa w art. 43k ust. 1, pisemnie informuje Prezesa URE o:</w:t>
      </w:r>
    </w:p>
    <w:p w14:paraId="5632BE8A" w14:textId="0F90074F" w:rsidR="00B7502B" w:rsidRPr="00A931FE" w:rsidRDefault="00B7502B" w:rsidP="00B7502B">
      <w:pPr>
        <w:pStyle w:val="ZPKTzmpktartykuempunktem"/>
      </w:pPr>
      <w:r w:rsidRPr="00A931FE">
        <w:t>1)</w:t>
      </w:r>
      <w:r w:rsidR="00045C2F">
        <w:tab/>
      </w:r>
      <w:r w:rsidRPr="00A931FE">
        <w:t>zmianie danych zawartych w rejestrze</w:t>
      </w:r>
      <w:r w:rsidR="00AE2BDD">
        <w:t>,</w:t>
      </w:r>
    </w:p>
    <w:p w14:paraId="73C492EA" w14:textId="702BE2C7" w:rsidR="00B7502B" w:rsidRPr="00A931FE" w:rsidRDefault="00B7502B" w:rsidP="00B7502B">
      <w:pPr>
        <w:pStyle w:val="ZPKTzmpktartykuempunktem"/>
      </w:pPr>
      <w:r w:rsidRPr="00A931FE">
        <w:t>2)</w:t>
      </w:r>
      <w:r w:rsidR="00045C2F">
        <w:tab/>
      </w:r>
      <w:r w:rsidRPr="00A931FE">
        <w:t>zakończeniu lub zawieszeniu wykonywania działalności objętej wpisem</w:t>
      </w:r>
    </w:p>
    <w:p w14:paraId="57451298" w14:textId="24015EA2" w:rsidR="00B7502B" w:rsidRPr="00A931FE" w:rsidRDefault="00B7502B" w:rsidP="00B7502B">
      <w:pPr>
        <w:pStyle w:val="ZCZWSPPKTzmczciwsppktartykuempunktem"/>
      </w:pPr>
      <w:r w:rsidRPr="00A931FE">
        <w:t>–</w:t>
      </w:r>
      <w:r w:rsidR="00045C2F">
        <w:tab/>
      </w:r>
      <w:r w:rsidRPr="00A931FE">
        <w:t>w terminie 14 dni od dnia zmiany tych danych albo od dnia zakończenia lub zawieszenia wykonywania tej działalności.</w:t>
      </w:r>
    </w:p>
    <w:p w14:paraId="0FE7272A" w14:textId="77777777" w:rsidR="00B7502B" w:rsidRPr="00A931FE" w:rsidRDefault="00B7502B" w:rsidP="00B7502B">
      <w:pPr>
        <w:pStyle w:val="ZUSTzmustartykuempunktem"/>
      </w:pPr>
      <w:r w:rsidRPr="00A931FE">
        <w:t>2. Na podstawie informacji, o której mowa w ust. 1, Prezes URE dokonuje zmiany wpisu w rejestrze, o którym mowa w art. 43k ust. 1.</w:t>
      </w:r>
    </w:p>
    <w:p w14:paraId="31D636D9" w14:textId="77777777" w:rsidR="00B7502B" w:rsidRPr="00A931FE" w:rsidRDefault="00B7502B" w:rsidP="00B7502B">
      <w:pPr>
        <w:pStyle w:val="ZARTzmartartykuempunktem"/>
      </w:pPr>
      <w:r w:rsidRPr="00952CDE">
        <w:t>Art. 43p. Prezes URE, w drodze decyzji</w:t>
      </w:r>
      <w:r w:rsidRPr="00A931FE">
        <w:t>, odmawia wpisu do rejestru, o którym mowa w art. 43k ust. 1, w przypadku, gdy podmiot wnioskujący o wpis do tego rejestru, nie spełnia warunków, o których mowa w art. 43l pkt 1 i 2.</w:t>
      </w:r>
    </w:p>
    <w:p w14:paraId="0202EC57" w14:textId="6787675F" w:rsidR="00B7502B" w:rsidRPr="00A931FE" w:rsidRDefault="00B7502B" w:rsidP="00B7502B">
      <w:pPr>
        <w:pStyle w:val="ZARTzmartartykuempunktem"/>
      </w:pPr>
      <w:r w:rsidRPr="00952CDE">
        <w:t>Art. 43q. 1. W przypadku</w:t>
      </w:r>
      <w:r w:rsidR="00451A16">
        <w:t>:</w:t>
      </w:r>
    </w:p>
    <w:p w14:paraId="45318059" w14:textId="71BBE61F" w:rsidR="00B7502B" w:rsidRPr="00A931FE" w:rsidRDefault="00B7502B" w:rsidP="00B7502B">
      <w:pPr>
        <w:pStyle w:val="ZPKTzmpktartykuempunktem"/>
      </w:pPr>
      <w:r w:rsidRPr="00A931FE">
        <w:t>1)</w:t>
      </w:r>
      <w:r w:rsidR="008B20BF">
        <w:tab/>
      </w:r>
      <w:r w:rsidR="00451A16">
        <w:t xml:space="preserve">gdy </w:t>
      </w:r>
      <w:r w:rsidRPr="00A931FE">
        <w:t>przedsiębiorca, o którym mowa w art. 43i ust. 1, nie spełnia warunków, o</w:t>
      </w:r>
      <w:r w:rsidR="00AE2BDD">
        <w:t> </w:t>
      </w:r>
      <w:r w:rsidRPr="00A931FE">
        <w:t>których mowa w art. 43l</w:t>
      </w:r>
      <w:r w:rsidR="00BB05F6">
        <w:t xml:space="preserve"> pkt 1</w:t>
      </w:r>
      <w:r w:rsidR="00BB05F6" w:rsidRPr="00A931FE">
        <w:t>–</w:t>
      </w:r>
      <w:r w:rsidR="00BB05F6">
        <w:t>3</w:t>
      </w:r>
      <w:r w:rsidR="00FB519B">
        <w:t>,</w:t>
      </w:r>
    </w:p>
    <w:p w14:paraId="1715BFC3" w14:textId="23752DE7" w:rsidR="00B7502B" w:rsidRPr="00A931FE" w:rsidRDefault="00B7502B" w:rsidP="00B7502B">
      <w:pPr>
        <w:pStyle w:val="ZPKTzmpktartykuempunktem"/>
      </w:pPr>
      <w:r w:rsidRPr="00A931FE">
        <w:t>2)</w:t>
      </w:r>
      <w:r w:rsidR="008B20BF">
        <w:tab/>
      </w:r>
      <w:r w:rsidRPr="00A931FE">
        <w:t>gdy wydano wobec przedsiębiorcy, o którym mowa w art. 43i ust. 1, prawomocne orzeczenie zakazujące wykonywania działalności objętej rejestrem, o którym mowa w art. 43k ust.1</w:t>
      </w:r>
      <w:r w:rsidR="00FB519B">
        <w:t>,</w:t>
      </w:r>
    </w:p>
    <w:p w14:paraId="386A55C3" w14:textId="5A691346" w:rsidR="00B7502B" w:rsidRPr="00A931FE" w:rsidRDefault="00B7502B" w:rsidP="00B7502B">
      <w:pPr>
        <w:pStyle w:val="ZPKTzmpktartykuempunktem"/>
      </w:pPr>
      <w:r w:rsidRPr="00A931FE">
        <w:lastRenderedPageBreak/>
        <w:t>3)</w:t>
      </w:r>
      <w:r w:rsidR="00451A16">
        <w:tab/>
      </w:r>
      <w:r w:rsidRPr="00A931FE">
        <w:t>gdy przedsiębiorca, o którym mowa w art. 43i ust. 1, rażąco narusza warunki wykonywania działalności objętej rejestrem, o którym mowa w art. 43k ust.1, określone przepisami prawa</w:t>
      </w:r>
      <w:r w:rsidR="001F67B3">
        <w:t>,</w:t>
      </w:r>
    </w:p>
    <w:p w14:paraId="6268DCF9" w14:textId="13C87951" w:rsidR="00B7502B" w:rsidRPr="00A931FE" w:rsidRDefault="00B7502B" w:rsidP="00B7502B">
      <w:pPr>
        <w:pStyle w:val="ZPKTzmpktartykuempunktem"/>
      </w:pPr>
      <w:r w:rsidRPr="00A931FE">
        <w:t>4)</w:t>
      </w:r>
      <w:r w:rsidR="001F67B3">
        <w:tab/>
      </w:r>
      <w:r w:rsidRPr="00A931FE">
        <w:t>gdy przedsiębiorca, o którym mowa w art. 43i ust. 1, w wyznaczonym terminie nie usunie stanu faktycznego lub prawnego niezgodnego z przepisami regulującymi działalność objętą rejestrem, o którym mowa w art. 43k ust.1, określone przepisami prawa</w:t>
      </w:r>
      <w:r w:rsidR="00877A2D">
        <w:t>,</w:t>
      </w:r>
    </w:p>
    <w:p w14:paraId="6BF23311" w14:textId="1A4CC266" w:rsidR="00B7502B" w:rsidRPr="00A931FE" w:rsidRDefault="00B7502B" w:rsidP="00B7502B">
      <w:pPr>
        <w:pStyle w:val="ZPKTzmpktartykuempunktem"/>
      </w:pPr>
      <w:r w:rsidRPr="00A931FE">
        <w:t>5)</w:t>
      </w:r>
      <w:r w:rsidR="00877A2D">
        <w:tab/>
      </w:r>
      <w:r w:rsidRPr="00A931FE">
        <w:t xml:space="preserve">wydania dla jednostki wytwórczej lub magazynu energii elektrycznej objętych wpisem do rejestru, o którym mowa w art. 43k ust. 1, wymaganej przepisami ustawy koncesji </w:t>
      </w:r>
    </w:p>
    <w:p w14:paraId="459E019F" w14:textId="1172A966" w:rsidR="00B7502B" w:rsidRPr="00A931FE" w:rsidRDefault="00B7502B" w:rsidP="00B7502B">
      <w:pPr>
        <w:pStyle w:val="ZCZWSPPKTzmczciwsppktartykuempunktem"/>
      </w:pPr>
      <w:r w:rsidRPr="00A931FE">
        <w:t>–</w:t>
      </w:r>
      <w:r w:rsidR="00877A2D">
        <w:tab/>
      </w:r>
      <w:r w:rsidRPr="00A931FE">
        <w:t>Prezes URE z urzędu wykreśla przedsiębiorcę wykonującego działalność, o której mowa w art. 43i ust. 1, z rejestru, o którym mowa w art. 43k ust. 1.</w:t>
      </w:r>
    </w:p>
    <w:p w14:paraId="59B100B5" w14:textId="77777777" w:rsidR="00B7502B" w:rsidRPr="00A931FE" w:rsidRDefault="00B7502B" w:rsidP="00B7502B">
      <w:pPr>
        <w:pStyle w:val="ZUSTzmustartykuempunktem"/>
      </w:pPr>
      <w:r w:rsidRPr="00A931FE">
        <w:t>2. W przypadku:</w:t>
      </w:r>
    </w:p>
    <w:p w14:paraId="767518AF" w14:textId="0ED4E11E" w:rsidR="00B7502B" w:rsidRPr="00A931FE" w:rsidRDefault="00B7502B" w:rsidP="00B7502B">
      <w:pPr>
        <w:pStyle w:val="ZPKTzmpktartykuempunktem"/>
      </w:pPr>
      <w:r w:rsidRPr="00A931FE">
        <w:t>1)</w:t>
      </w:r>
      <w:r w:rsidR="00877A2D">
        <w:tab/>
      </w:r>
      <w:r w:rsidRPr="00A931FE">
        <w:t>zagrożenia obronności lub bezpieczeństwa państwa lub bezpieczeństwa obywateli, a także jeżeli wydano decyzję o stwierdzeniu niedopuszczalności wykonywania praw z udziałów albo akcji przedsiębiorcy, o którym mowa w art. 43k ust. 1</w:t>
      </w:r>
      <w:r>
        <w:t>,</w:t>
      </w:r>
      <w:r w:rsidRPr="00A931FE">
        <w:t xml:space="preserve"> na podstawie przepisów ustawy z dnia 24 lipca 2015 r. o kontroli niektórych inwestycji, jeżeli jest to w interesie publicznym, albo też w razie ogłoszenia upadłości przedsiębiorcy, o którym mowa w art. 43i ust. 1</w:t>
      </w:r>
      <w:r>
        <w:t>;</w:t>
      </w:r>
    </w:p>
    <w:p w14:paraId="0540F839" w14:textId="44066569" w:rsidR="00B7502B" w:rsidRPr="00A931FE" w:rsidRDefault="00B7502B" w:rsidP="00B7502B">
      <w:pPr>
        <w:pStyle w:val="ZPKTzmpktartykuempunktem"/>
      </w:pPr>
      <w:r w:rsidRPr="00A931FE">
        <w:t>2)</w:t>
      </w:r>
      <w:r w:rsidR="00523787">
        <w:tab/>
      </w:r>
      <w:r w:rsidRPr="00A931FE">
        <w:t>stwierdzenia, że przedsiębiorca, o którym mowa w art. 43i ust. 1</w:t>
      </w:r>
      <w:r>
        <w:t>,</w:t>
      </w:r>
      <w:r w:rsidRPr="00A931FE">
        <w:t xml:space="preserve"> nie daje rękojmi prawidłowego wykonywania działalności objętej rejestrem, o którym mowa w art. 43k ust.</w:t>
      </w:r>
      <w:r>
        <w:t xml:space="preserve"> </w:t>
      </w:r>
      <w:r w:rsidRPr="00A931FE">
        <w:t>1</w:t>
      </w:r>
    </w:p>
    <w:p w14:paraId="287F65EB" w14:textId="421FA934" w:rsidR="00B7502B" w:rsidRPr="00A931FE" w:rsidRDefault="00B7502B" w:rsidP="00B7502B">
      <w:pPr>
        <w:pStyle w:val="ZCZWSPPKTzmczciwsppktartykuempunktem"/>
      </w:pPr>
      <w:r w:rsidRPr="00A931FE">
        <w:t>–</w:t>
      </w:r>
      <w:r w:rsidR="00523787">
        <w:tab/>
      </w:r>
      <w:r w:rsidRPr="00A931FE">
        <w:t xml:space="preserve">Prezes URE może z urzędu wykreślić przedsiębiorcę wykonującego działalność, </w:t>
      </w:r>
      <w:r w:rsidR="003E396D" w:rsidRPr="00A931FE">
        <w:t>o</w:t>
      </w:r>
      <w:r w:rsidR="003E396D">
        <w:t> </w:t>
      </w:r>
      <w:r w:rsidRPr="00A931FE">
        <w:t>której mowa w art. 43i ust. 1, z rejestru, o którym mowa w art. 43k ust. 1.</w:t>
      </w:r>
    </w:p>
    <w:p w14:paraId="6ED2CFB0" w14:textId="77777777" w:rsidR="00B259ED" w:rsidRDefault="00B7502B" w:rsidP="008A4616">
      <w:pPr>
        <w:pStyle w:val="ZARTzmartartykuempunktem"/>
      </w:pPr>
      <w:r w:rsidRPr="00952CDE">
        <w:t>Art. 43r. Prezes URE wykreśla przedsiębiorcę z rejestru, o którym mowa w art. 43k ust. 1, na jego wniosek, a także</w:t>
      </w:r>
      <w:r w:rsidRPr="00A931FE">
        <w:t xml:space="preserve"> po uzyskaniu informacji z Centralnej Ewidencji </w:t>
      </w:r>
      <w:r w:rsidR="003E396D" w:rsidRPr="00A931FE">
        <w:t>i</w:t>
      </w:r>
      <w:r w:rsidR="003E396D">
        <w:t> </w:t>
      </w:r>
      <w:r w:rsidRPr="00A931FE">
        <w:t xml:space="preserve">Informacji o Działalności Gospodarczej albo Krajowego Rejestru Sądowego </w:t>
      </w:r>
      <w:r w:rsidR="003E396D" w:rsidRPr="00A931FE">
        <w:t>o</w:t>
      </w:r>
      <w:r w:rsidR="003E396D">
        <w:t> </w:t>
      </w:r>
      <w:r w:rsidRPr="00A931FE">
        <w:t xml:space="preserve">wykreśleniu </w:t>
      </w:r>
      <w:r w:rsidR="0098684C">
        <w:t xml:space="preserve">tego </w:t>
      </w:r>
      <w:r w:rsidRPr="00A931FE">
        <w:t>przedsiębiorcy.</w:t>
      </w:r>
    </w:p>
    <w:p w14:paraId="7E6C17BF" w14:textId="6BC4062A" w:rsidR="00DF6063" w:rsidRPr="00DF6063" w:rsidRDefault="00DF6063" w:rsidP="00DF6063">
      <w:pPr>
        <w:pStyle w:val="ZARTzmartartykuempunktem"/>
      </w:pPr>
      <w:r w:rsidRPr="00DF6063">
        <w:t>Art. 43s. 1. Przedsiębiorca, o którym mowa w art. 43i ust. 1, wnosi coroczną opłatę do budżetu państwa, obciążającą koszty jego działalności.</w:t>
      </w:r>
    </w:p>
    <w:p w14:paraId="13D7EDEE" w14:textId="20493BE9" w:rsidR="00DF6063" w:rsidRPr="005C16BD" w:rsidRDefault="00DF6063" w:rsidP="00DF6063">
      <w:pPr>
        <w:pStyle w:val="ZUSTzmustartykuempunktem"/>
      </w:pPr>
      <w:r w:rsidRPr="005C16BD">
        <w:t xml:space="preserve">2. Wysokość opłaty, o której mowa w ust. 1, stanowi iloczyn przychodów przedsiębiorcy, uzyskanych z działalności prowadzonej na podstawie art. 43i ust. 1, </w:t>
      </w:r>
      <w:r w:rsidR="00910C0F" w:rsidRPr="005C16BD">
        <w:lastRenderedPageBreak/>
        <w:t>w</w:t>
      </w:r>
      <w:r w:rsidR="00910C0F">
        <w:t> </w:t>
      </w:r>
      <w:r w:rsidRPr="005C16BD">
        <w:t xml:space="preserve">roku powstania obowiązku oraz odpowiedniego ze współczynników, określonych </w:t>
      </w:r>
      <w:r w:rsidR="00910C0F" w:rsidRPr="005C16BD">
        <w:t>w</w:t>
      </w:r>
      <w:r w:rsidR="00910C0F">
        <w:t> </w:t>
      </w:r>
      <w:r w:rsidRPr="005C16BD">
        <w:t>przepisach wydanych na podstawie art. 34 ust. 6.</w:t>
      </w:r>
    </w:p>
    <w:p w14:paraId="5DCF7A88" w14:textId="66043B44" w:rsidR="00DF6063" w:rsidRPr="005C16BD" w:rsidRDefault="00DF6063" w:rsidP="00DF6063">
      <w:pPr>
        <w:pStyle w:val="ZUSTzmustartykuempunktem"/>
      </w:pPr>
      <w:r w:rsidRPr="005C16BD">
        <w:t xml:space="preserve">3. Opłata, o której mowa w ust. 1, dla każdego rodzaju działalności prowadzonej na podstawie art. 43i ust. 1, wyliczona zgodnie z ust. 2, nie może być mniejsza niż 1000 zł </w:t>
      </w:r>
      <w:r w:rsidR="00910C0F" w:rsidRPr="005C16BD">
        <w:t>i</w:t>
      </w:r>
      <w:r w:rsidR="00910C0F">
        <w:t> </w:t>
      </w:r>
      <w:r w:rsidRPr="005C16BD">
        <w:t>większa niż 2 500 000 zł.</w:t>
      </w:r>
    </w:p>
    <w:p w14:paraId="7B9CA0A6" w14:textId="6A8AD51D" w:rsidR="00DF6063" w:rsidRPr="005C16BD" w:rsidRDefault="00DF6063" w:rsidP="00DF6063">
      <w:pPr>
        <w:pStyle w:val="ZUSTzmustartykuempunktem"/>
      </w:pPr>
      <w:r w:rsidRPr="005C16BD">
        <w:t xml:space="preserve">4. Obowiązek wniesienia opłaty, o której mowa w ust. 1, powstaje na ostatni dzień roku kalendarzowego, w którym przedsiębiorca, o którym mowa w art. 43i ust. 1, osiągnął z każdego rodzaju działalności prowadzonej na podstawie art. 43i ust. 1 przychód większy lub równy zero. Do opłaty, o której mowa w ust. 1, stosuje się odpowiednio formularz, </w:t>
      </w:r>
      <w:r w:rsidR="00910C0F" w:rsidRPr="005C16BD">
        <w:t>o</w:t>
      </w:r>
      <w:r w:rsidR="00910C0F">
        <w:t> </w:t>
      </w:r>
      <w:r w:rsidRPr="005C16BD">
        <w:t>którym mowa w art. 34 ust. 6 pkt 4, przy czym za przychody objęte koncesją należy przyjąć przychody z działalności, o której mowa w art. 43i ust. 1.</w:t>
      </w:r>
    </w:p>
    <w:p w14:paraId="42CBFA10" w14:textId="55BF0CED" w:rsidR="00DF6063" w:rsidRPr="005C16BD" w:rsidRDefault="00DF6063" w:rsidP="00DF6063">
      <w:pPr>
        <w:pStyle w:val="ZUSTzmustartykuempunktem"/>
      </w:pPr>
      <w:r w:rsidRPr="005C16BD">
        <w:t xml:space="preserve">5. W przypadku gdy przedsiębiorca, o którym mowa w art. 43i ust. 1, nie wniesie opłaty, o której mowa w ust. 1, za dany rok w wysokości obliczonej w formularzu, </w:t>
      </w:r>
      <w:r w:rsidR="00F8485B" w:rsidRPr="005C16BD">
        <w:t>o</w:t>
      </w:r>
      <w:r w:rsidR="00F8485B">
        <w:t> </w:t>
      </w:r>
      <w:r w:rsidRPr="005C16BD">
        <w:t>którym mowa w ust. 4, formularz ten stanowi podstawę do wystawienia tytułu wykonawczego zgodnie z przepisami o postępowaniu egzekucyjnym w administracji.</w:t>
      </w:r>
    </w:p>
    <w:p w14:paraId="26451819" w14:textId="45845DB0" w:rsidR="00DF6063" w:rsidRPr="005C16BD" w:rsidRDefault="00DF6063" w:rsidP="00DF6063">
      <w:pPr>
        <w:pStyle w:val="ZUSTzmustartykuempunktem"/>
      </w:pPr>
      <w:r w:rsidRPr="005C16BD">
        <w:t xml:space="preserve">6. Przepis ust. 4 stosuje się odpowiednio, gdy przedsiębiorca, o którym mowa w art. 43i ust. 1, który prowadzi działalność na podstawie tego przepisu, został wykreślony </w:t>
      </w:r>
      <w:r w:rsidR="00CA7808" w:rsidRPr="005C16BD">
        <w:t>z</w:t>
      </w:r>
      <w:r w:rsidR="00CA7808">
        <w:t> </w:t>
      </w:r>
      <w:r w:rsidRPr="005C16BD">
        <w:t>rejestru, o którym mowa w art. 43k ust. 1, przed dniem, o którym mowa w art. 43k ust. 5. Obowiązek wniesienia opłaty powstaje wówczas na dzień wykreślenia z tego rejestru.</w:t>
      </w:r>
    </w:p>
    <w:p w14:paraId="43BA3A38" w14:textId="77777777" w:rsidR="00DF6063" w:rsidRPr="005C16BD" w:rsidRDefault="00DF6063" w:rsidP="00DF6063">
      <w:pPr>
        <w:pStyle w:val="ZUSTzmustartykuempunktem"/>
      </w:pPr>
      <w:r w:rsidRPr="005C16BD">
        <w:t>7. Prezes URE może żądać od przedsiębiorcy, o którym mowa w art. 43i ust. 1, informacji w sprawie opłaty, o której mowa w ust. 1, w zakresie dotyczącym podstaw oraz prawidłowości jej obliczenia, w tym w szczególności informacji o operacjach gospodarczych potwierdzających wysokość osiągniętego przychodu oraz o wysokości przychodu z działalności prowadzonej na podstawie art. 43i ust. 1.</w:t>
      </w:r>
    </w:p>
    <w:p w14:paraId="5A584697" w14:textId="77777777" w:rsidR="00DF6063" w:rsidRPr="005C16BD" w:rsidRDefault="00DF6063" w:rsidP="00DF6063">
      <w:pPr>
        <w:pStyle w:val="ZUSTzmustartykuempunktem"/>
      </w:pPr>
      <w:r w:rsidRPr="005C16BD">
        <w:t>8. Przedsiębiorca, o którym mowa w art. 43i ust. 1, wytwarzający energię elektryczną w instalacji odnawialnego źródła energii o łącznej mocy instalacji odnawialnego źródła energii nieprzekraczającej 5 MW jest zwolniony z opłaty, o której mowa w ust. 1, w zakresie wytwarzania energii w tej instalacji.</w:t>
      </w:r>
    </w:p>
    <w:p w14:paraId="0798FD4E" w14:textId="10CD470B" w:rsidR="00DF6063" w:rsidRPr="005C16BD" w:rsidRDefault="00DF6063" w:rsidP="00DF6063">
      <w:pPr>
        <w:pStyle w:val="ZUSTzmustartykuempunktem"/>
      </w:pPr>
      <w:r w:rsidRPr="005C16BD">
        <w:t xml:space="preserve">9. W sprawach dotyczących opłaty, o której mowa w ust. 1, stosuje się odpowiednio </w:t>
      </w:r>
      <w:r w:rsidR="00CA7808" w:rsidRPr="00CA7808">
        <w:t>ustawę</w:t>
      </w:r>
      <w:r w:rsidRPr="005C16BD">
        <w:t xml:space="preserve"> z dnia 29 sierpnia 1997 r. </w:t>
      </w:r>
      <w:r w:rsidRPr="00A931FE">
        <w:t>–</w:t>
      </w:r>
      <w:r w:rsidRPr="005C16BD">
        <w:t xml:space="preserve"> Ordynacja podatkowa.</w:t>
      </w:r>
    </w:p>
    <w:p w14:paraId="16D7D74E" w14:textId="35B4360D" w:rsidR="00B7502B" w:rsidRDefault="00DF6063" w:rsidP="00DF6063">
      <w:pPr>
        <w:pStyle w:val="ZUSTzmustartykuempunktem"/>
      </w:pPr>
      <w:r w:rsidRPr="005C16BD">
        <w:t xml:space="preserve">10. W przypadku wniesienia odwołania od decyzji Prezesa URE określającej prawidłową wysokość opłaty, o której mowa w ust. 1, zgodnie z zasadami określonymi </w:t>
      </w:r>
      <w:r w:rsidR="00CA7808" w:rsidRPr="005C16BD">
        <w:lastRenderedPageBreak/>
        <w:t>w</w:t>
      </w:r>
      <w:r w:rsidR="00CA7808">
        <w:t> </w:t>
      </w:r>
      <w:r w:rsidRPr="005C16BD">
        <w:t>przepisach wydanych na podstawie art. 34 ust. 6, opłatę tę wnosi się w terminie 14 dni od dnia, w którym decyzja Prezesa URE stała się prawomocna.</w:t>
      </w:r>
      <w:r w:rsidR="00B7502B">
        <w:t>”;</w:t>
      </w:r>
    </w:p>
    <w:p w14:paraId="073C7BA0" w14:textId="16644451" w:rsidR="005F0015" w:rsidRPr="006D673A" w:rsidRDefault="00B44267" w:rsidP="005F0015">
      <w:pPr>
        <w:pStyle w:val="PKTpunkt"/>
      </w:pPr>
      <w:r>
        <w:t>30</w:t>
      </w:r>
      <w:r w:rsidR="00B7502B">
        <w:t>)</w:t>
      </w:r>
      <w:r w:rsidR="003E396D">
        <w:tab/>
      </w:r>
      <w:r w:rsidR="005F0015" w:rsidRPr="006D673A">
        <w:t xml:space="preserve">w art. 56 </w:t>
      </w:r>
    </w:p>
    <w:p w14:paraId="365F654B" w14:textId="77777777" w:rsidR="005F0015" w:rsidRPr="006D673A" w:rsidRDefault="005F0015" w:rsidP="005F0015">
      <w:pPr>
        <w:pStyle w:val="LITlitera"/>
      </w:pPr>
      <w:r w:rsidRPr="006D673A">
        <w:t>a)</w:t>
      </w:r>
      <w:r w:rsidRPr="006D673A">
        <w:tab/>
        <w:t>w ust. 1:</w:t>
      </w:r>
    </w:p>
    <w:p w14:paraId="04BDC29F" w14:textId="331CABEC" w:rsidR="005F0015" w:rsidRPr="006D673A" w:rsidRDefault="008F2E1C" w:rsidP="001D5410">
      <w:pPr>
        <w:pStyle w:val="TIRtiret"/>
      </w:pPr>
      <w:r w:rsidRPr="002C62F4">
        <w:t>–</w:t>
      </w:r>
      <w:r w:rsidR="005F0015" w:rsidRPr="006D673A">
        <w:tab/>
        <w:t>po pkt 7a dodaje się pkt 7b i 7c w brzmieniu:</w:t>
      </w:r>
    </w:p>
    <w:p w14:paraId="7EDFEF1A" w14:textId="77777777" w:rsidR="005F0015" w:rsidRPr="006D673A" w:rsidRDefault="005F0015" w:rsidP="005F0015">
      <w:pPr>
        <w:pStyle w:val="ZTIRPKTzmpkttiret"/>
      </w:pPr>
      <w:r w:rsidRPr="006D673A">
        <w:t>„7b)</w:t>
      </w:r>
      <w:r w:rsidRPr="006D673A">
        <w:tab/>
        <w:t xml:space="preserve">nie prowadzi rejestru magazynów energii elektrycznej, o którym mowa w art. 43g ust. 1; </w:t>
      </w:r>
    </w:p>
    <w:p w14:paraId="6FE4B220" w14:textId="77777777" w:rsidR="005F0015" w:rsidRPr="006D673A" w:rsidRDefault="005F0015" w:rsidP="005F0015">
      <w:pPr>
        <w:pStyle w:val="ZTIRPKTzmpkttiret"/>
      </w:pPr>
      <w:r w:rsidRPr="006D673A">
        <w:t>7c)</w:t>
      </w:r>
      <w:bookmarkStart w:id="31" w:name="_Hlk189842581"/>
      <w:r w:rsidRPr="006D673A">
        <w:tab/>
        <w:t>nie przekazuje w terminie ministrowi właściwemu do spraw energii, ministrowi właściwemu do spraw klimatu oraz Prezesowi URE sprawozdania zawierającego wykaz magazynów energii elektrycznej przyłączonych do jego sieci</w:t>
      </w:r>
      <w:bookmarkEnd w:id="31"/>
      <w:r w:rsidRPr="006D673A">
        <w:t xml:space="preserve"> oraz stanowiących w pełni zintegrowany element jego sieci, o którym mowa w art. 43g ust. 10;”,</w:t>
      </w:r>
    </w:p>
    <w:p w14:paraId="3392753B" w14:textId="6DFC44D0" w:rsidR="005F0015" w:rsidRPr="006D673A" w:rsidRDefault="00EA4AF6" w:rsidP="005F0015">
      <w:pPr>
        <w:pStyle w:val="TIRtiret"/>
      </w:pPr>
      <w:r w:rsidRPr="002C62F4">
        <w:t>–</w:t>
      </w:r>
      <w:r w:rsidR="005F0015" w:rsidRPr="006D673A">
        <w:tab/>
        <w:t>po pkt 15a dodaje się pkt 15b w brzmieniu:</w:t>
      </w:r>
    </w:p>
    <w:p w14:paraId="3C7326F6" w14:textId="7B0023A1" w:rsidR="008E0E98" w:rsidRPr="006D673A" w:rsidRDefault="005F0015" w:rsidP="007957D1">
      <w:pPr>
        <w:pStyle w:val="TIRtiret"/>
      </w:pPr>
      <w:r w:rsidRPr="006D673A">
        <w:t>„15b)</w:t>
      </w:r>
      <w:r w:rsidRPr="006D673A">
        <w:tab/>
        <w:t xml:space="preserve">za wypowiedzenie umowy na czas oznaczony z gwarancją stałej ceny pobiera opłaty lub domaga się odszkodowania od odbiorcy końcowego energii elektrycznej innych niż wynikające z treści umowy lub,  </w:t>
      </w:r>
      <w:r w:rsidRPr="006D673A">
        <w:br/>
        <w:t xml:space="preserve">w przypadku odbiorcy końcowego energii elektrycznej w gospodarstwie domowym oraz odbiorcy końcowego energii elektrycznej będących mikroprzedsiębiorcą lub małym przedsiębiorcą w rozumieniu art. 7 ust. 1 pkt 1 i 2 ustawy z dnia 6 marca 2018 r. </w:t>
      </w:r>
      <w:r w:rsidR="00EA09DE" w:rsidRPr="006E6119">
        <w:t>–</w:t>
      </w:r>
      <w:r w:rsidRPr="006D673A">
        <w:t xml:space="preserve"> Prawo przedsiębiorców, przekraczające wysokość bezpośrednich strat ekonomicznych;”,</w:t>
      </w:r>
    </w:p>
    <w:p w14:paraId="0FCC2513" w14:textId="5143644A" w:rsidR="005F0015" w:rsidRPr="006D673A" w:rsidRDefault="00B3158C" w:rsidP="005F0015">
      <w:pPr>
        <w:pStyle w:val="TIRtiret"/>
      </w:pPr>
      <w:r w:rsidRPr="002C62F4">
        <w:t>–</w:t>
      </w:r>
      <w:r w:rsidR="005F0015" w:rsidRPr="006D673A">
        <w:tab/>
        <w:t>pkt 39 otrzymuje brzmienie:</w:t>
      </w:r>
    </w:p>
    <w:p w14:paraId="25B71103" w14:textId="77777777" w:rsidR="005F0015" w:rsidRPr="006D673A" w:rsidRDefault="005F0015" w:rsidP="005F0015">
      <w:pPr>
        <w:pStyle w:val="ZTIRPKTzmpkttiret"/>
      </w:pPr>
      <w:r w:rsidRPr="006D673A">
        <w:t>„39)</w:t>
      </w:r>
      <w:r w:rsidRPr="006D673A">
        <w:tab/>
        <w:t>wbrew obowiązkowi, o którym mowa w art. 4 rozporządzenia 1227/2011, nie podaje informacji wewnętrznej do publicznej wiadomości za pośrednictwem platform informacji wewnętrznych;”,</w:t>
      </w:r>
    </w:p>
    <w:p w14:paraId="7B146206" w14:textId="2A88E6C5" w:rsidR="005F0015" w:rsidRPr="006D673A" w:rsidRDefault="00B3158C" w:rsidP="005F0015">
      <w:pPr>
        <w:pStyle w:val="TIRtiret"/>
      </w:pPr>
      <w:r w:rsidRPr="002C62F4">
        <w:t>–</w:t>
      </w:r>
      <w:r w:rsidR="005F0015" w:rsidRPr="006D673A">
        <w:tab/>
        <w:t>po pkt 39 dodaje się pkt 39a</w:t>
      </w:r>
      <w:r w:rsidR="005C2FBA" w:rsidRPr="00750078">
        <w:t>–</w:t>
      </w:r>
      <w:r w:rsidR="005F0015" w:rsidRPr="006D673A">
        <w:t>39d w brzmieniu:</w:t>
      </w:r>
    </w:p>
    <w:p w14:paraId="58017A63" w14:textId="32408BD4" w:rsidR="005F0015" w:rsidRPr="006D673A" w:rsidRDefault="005F0015" w:rsidP="005F0015">
      <w:pPr>
        <w:pStyle w:val="ZTIRPKTzmpkttiret"/>
      </w:pPr>
      <w:r w:rsidRPr="006D673A">
        <w:t>„39a)</w:t>
      </w:r>
      <w:r w:rsidRPr="006D673A">
        <w:tab/>
        <w:t>wbrew obowiązkowi, o którym mowa w art. 5a ust. 1 rozporządzenia 1227/2011 nie posiada skutecznych systemów, mechanizmów kontroli ryzyka, rozwiązań w zakresie ciągłości działania ani nie zapewnia kompleksowego testowania i właściwego monitorowania systemów;</w:t>
      </w:r>
    </w:p>
    <w:p w14:paraId="4BC10BB2" w14:textId="77777777" w:rsidR="005F0015" w:rsidRPr="006D673A" w:rsidRDefault="005F0015" w:rsidP="005F0015">
      <w:pPr>
        <w:pStyle w:val="ZTIRPKTzmpkttiret"/>
      </w:pPr>
      <w:r w:rsidRPr="006D673A">
        <w:t>39b)</w:t>
      </w:r>
      <w:r w:rsidRPr="006D673A">
        <w:tab/>
        <w:t xml:space="preserve">wbrew obowiązkom, o którym mowa w art. 5a ust. 2 rozporządzenia 1227/2011 nie powiadamia Prezesa URE lub Agencji o prowadzeniu </w:t>
      </w:r>
      <w:r w:rsidRPr="006D673A">
        <w:lastRenderedPageBreak/>
        <w:t>handlu algorytmicznego lub nie przechowuje dokumentacji przez okres wskazany w tym przepisie;</w:t>
      </w:r>
    </w:p>
    <w:p w14:paraId="47EA7C70" w14:textId="77777777" w:rsidR="005F0015" w:rsidRPr="006D673A" w:rsidRDefault="005F0015" w:rsidP="005F0015">
      <w:pPr>
        <w:pStyle w:val="ZTIRPKTzmpkttiret"/>
      </w:pPr>
      <w:r w:rsidRPr="006D673A">
        <w:t>39c)</w:t>
      </w:r>
      <w:r w:rsidRPr="006D673A">
        <w:tab/>
        <w:t>wbrew obowiązkom, o którym mowa w art. 5a ust. 3 rozporządzenia 1227/2011 nie powiadamia Prezesa URE oraz Agencji o zapewnianiu bezpośredniego dostępu elektronicznego do zorganizowanej platformy obrotu, o którym mowa w art. 5a ust. 3 tego rozporządzenia lub nie przechowuje dokumentacji przez okres wskazany w tym przepisie;</w:t>
      </w:r>
    </w:p>
    <w:p w14:paraId="09B4A730" w14:textId="77777777" w:rsidR="005F0015" w:rsidRPr="006D673A" w:rsidRDefault="005F0015" w:rsidP="005F0015">
      <w:pPr>
        <w:pStyle w:val="ZTIRPKTzmpkttiret"/>
      </w:pPr>
      <w:r w:rsidRPr="006D673A">
        <w:t>39d)</w:t>
      </w:r>
      <w:r w:rsidRPr="006D673A">
        <w:tab/>
        <w:t>nie przekazuje Agencji w terminie danych, o których mowa w art. 7c rozporządzenia 1227/2011;”,</w:t>
      </w:r>
    </w:p>
    <w:p w14:paraId="727E8F63" w14:textId="5241FED8" w:rsidR="005F0015" w:rsidRPr="006D673A" w:rsidRDefault="00B3158C" w:rsidP="005F0015">
      <w:pPr>
        <w:pStyle w:val="TIRtiret"/>
      </w:pPr>
      <w:r w:rsidRPr="002C62F4">
        <w:t>–</w:t>
      </w:r>
      <w:r w:rsidR="005F0015" w:rsidRPr="006D673A">
        <w:tab/>
        <w:t>pkt 40 otrzymuje brzmienie:</w:t>
      </w:r>
    </w:p>
    <w:p w14:paraId="7C4FB695" w14:textId="48DA8739" w:rsidR="005F0015" w:rsidRPr="006D673A" w:rsidRDefault="005F0015" w:rsidP="005F0015">
      <w:pPr>
        <w:pStyle w:val="ZTIRPKTzmpkttiret"/>
      </w:pPr>
      <w:r w:rsidRPr="006D673A">
        <w:t>„40)</w:t>
      </w:r>
      <w:r w:rsidR="00B769A3">
        <w:tab/>
      </w:r>
      <w:r w:rsidRPr="006D673A">
        <w:t>nie przekazuje Agencji danych, o których mowa w art. 8 ust. 1 rozporządzenia 1227/2011, w terminach, o których mowa w rozporządzeniu 1348/2014, przekazuje dane nieprawdziwe lub niepełne lub przekazuje dane bez pośrednictwa zarejestrowanego mechanizmu sprawozdawczego;”,</w:t>
      </w:r>
    </w:p>
    <w:p w14:paraId="191C6872" w14:textId="02827EFC" w:rsidR="005F0015" w:rsidRPr="006D673A" w:rsidRDefault="00B3158C" w:rsidP="005F0015">
      <w:pPr>
        <w:pStyle w:val="TIRtiret"/>
      </w:pPr>
      <w:r w:rsidRPr="002C62F4">
        <w:t>–</w:t>
      </w:r>
      <w:r w:rsidR="005F0015" w:rsidRPr="006D673A">
        <w:tab/>
        <w:t>pkt 41a otrzymuje brzmienie:</w:t>
      </w:r>
    </w:p>
    <w:p w14:paraId="71DF89B2" w14:textId="77777777" w:rsidR="005F0015" w:rsidRPr="006D673A" w:rsidRDefault="005F0015" w:rsidP="005F0015">
      <w:pPr>
        <w:pStyle w:val="ZTIRPKTzmpkttiret"/>
      </w:pPr>
      <w:r w:rsidRPr="006D673A">
        <w:t>„41a)</w:t>
      </w:r>
      <w:r w:rsidRPr="006D673A">
        <w:tab/>
        <w:t>wbrew obowiązkowi, o którym mowa w art. 15 ust. 3 rozporządzenia 1227/2011, nie tworzy lub nie utrzymuje skutecznych rozwiązań, systemów i procedur w celu:</w:t>
      </w:r>
    </w:p>
    <w:p w14:paraId="27B258EB" w14:textId="77777777" w:rsidR="005F0015" w:rsidRPr="006D673A" w:rsidRDefault="005F0015" w:rsidP="005F0015">
      <w:pPr>
        <w:pStyle w:val="ZTIRLITwPKTzmlitwpkttiret"/>
      </w:pPr>
      <w:r w:rsidRPr="006D673A">
        <w:t>a)</w:t>
      </w:r>
      <w:r w:rsidRPr="006D673A">
        <w:tab/>
        <w:t>wykrywania potencjalnych naruszeń art. 3, 4 lub 5 tego rozporządzenia,</w:t>
      </w:r>
    </w:p>
    <w:p w14:paraId="0009EE8A" w14:textId="77777777" w:rsidR="005F0015" w:rsidRPr="006D673A" w:rsidRDefault="005F0015" w:rsidP="005F0015">
      <w:pPr>
        <w:pStyle w:val="ZTIRLITwPKTzmlitwpkttiret"/>
      </w:pPr>
      <w:r w:rsidRPr="006D673A">
        <w:t>b)</w:t>
      </w:r>
      <w:r w:rsidRPr="006D673A">
        <w:tab/>
        <w:t>zagwarantowania, że ich pracownicy prowadzący działania w zakresie nadzoru do celów, o których mowa w art. 15 tego rozporządzenia są chronieni przed wszelkimi konfliktami interesów i działają w sposób niezależny,</w:t>
      </w:r>
    </w:p>
    <w:p w14:paraId="1810DC55" w14:textId="77777777" w:rsidR="005F0015" w:rsidRPr="006D673A" w:rsidRDefault="005F0015" w:rsidP="005F0015">
      <w:pPr>
        <w:pStyle w:val="ZTIRLITwPKTzmlitwpkttiret"/>
      </w:pPr>
      <w:r w:rsidRPr="006D673A">
        <w:t>c)</w:t>
      </w:r>
      <w:r w:rsidRPr="006D673A">
        <w:tab/>
        <w:t>wykrywania i zgłaszania podejrzanych zleceń i transakcji</w:t>
      </w:r>
    </w:p>
    <w:p w14:paraId="59E16532" w14:textId="634E44E3" w:rsidR="005F0015" w:rsidRPr="006D673A" w:rsidRDefault="00DE119A" w:rsidP="005F0015">
      <w:pPr>
        <w:pStyle w:val="ZTIRCZWSPLITwPKTzmczciwsplitwpkttiret"/>
      </w:pPr>
      <w:r w:rsidRPr="00DE0ED7">
        <w:t>–</w:t>
      </w:r>
      <w:r>
        <w:tab/>
      </w:r>
      <w:r w:rsidR="005F0015" w:rsidRPr="006D673A">
        <w:t>w zakresie produktów energetycznych sprzedawanych w obrocie hurtowym;”,</w:t>
      </w:r>
    </w:p>
    <w:p w14:paraId="36F41F20" w14:textId="4CB5B346" w:rsidR="005F0015" w:rsidRPr="006D673A" w:rsidRDefault="00B3158C" w:rsidP="005F0015">
      <w:pPr>
        <w:pStyle w:val="TIRtiret"/>
      </w:pPr>
      <w:r w:rsidRPr="002C62F4">
        <w:t>–</w:t>
      </w:r>
      <w:r>
        <w:tab/>
      </w:r>
      <w:r w:rsidR="005F0015" w:rsidRPr="006D673A">
        <w:t>po pkt 41a dodaje się pkt 41b w brzmieniu:</w:t>
      </w:r>
    </w:p>
    <w:p w14:paraId="4E5AEED5" w14:textId="0A488D89" w:rsidR="005F0015" w:rsidRPr="006D673A" w:rsidRDefault="005F0015" w:rsidP="005F0015">
      <w:pPr>
        <w:pStyle w:val="ZTIRPKTzmpkttiret"/>
      </w:pPr>
      <w:r w:rsidRPr="006D673A">
        <w:t>„41b)</w:t>
      </w:r>
      <w:r w:rsidR="00DE119A">
        <w:tab/>
      </w:r>
      <w:r w:rsidRPr="006D673A">
        <w:t xml:space="preserve">wbrew obowiązkowi, o którym mowa w art. 15 ust. 4 </w:t>
      </w:r>
      <w:r w:rsidR="007B6E4E">
        <w:t xml:space="preserve">zdanie drugie </w:t>
      </w:r>
      <w:r w:rsidRPr="006D673A">
        <w:t xml:space="preserve">rozporządzenia 1227/2011 nie powiadamia Prezesa URE lub krajowego organu regulacyjnego państwa członkowskiego, w którym jest zarejestrowany uczestnik rynku biorący udział w potencjalnym naruszeniu </w:t>
      </w:r>
      <w:r w:rsidRPr="006D673A">
        <w:lastRenderedPageBreak/>
        <w:t xml:space="preserve">oraz, w którym </w:t>
      </w:r>
      <w:r w:rsidR="00072C60" w:rsidRPr="006D673A">
        <w:t xml:space="preserve">jest </w:t>
      </w:r>
      <w:r w:rsidRPr="006D673A">
        <w:t>dostarczany produkt energetyczny sprzedawany w</w:t>
      </w:r>
      <w:r w:rsidR="008514F0">
        <w:t> </w:t>
      </w:r>
      <w:r w:rsidRPr="006D673A">
        <w:t>obrocie hurtowym;”;</w:t>
      </w:r>
    </w:p>
    <w:p w14:paraId="118943EA" w14:textId="57EADCC6" w:rsidR="005F0015" w:rsidRPr="006D673A" w:rsidRDefault="00B3158C" w:rsidP="005F0015">
      <w:pPr>
        <w:pStyle w:val="TIRtiret"/>
      </w:pPr>
      <w:r w:rsidRPr="002C62F4">
        <w:t>–</w:t>
      </w:r>
      <w:r w:rsidR="005F0015" w:rsidRPr="006D673A">
        <w:tab/>
        <w:t>po pkt 42a dodaje się pkt 42b w brzmieniu:</w:t>
      </w:r>
    </w:p>
    <w:p w14:paraId="59FF1603" w14:textId="31C12976" w:rsidR="005F0015" w:rsidRPr="006D673A" w:rsidRDefault="005F0015" w:rsidP="005F0015">
      <w:pPr>
        <w:pStyle w:val="ZTIRPKTzmpkttiret"/>
      </w:pPr>
      <w:r w:rsidRPr="006D673A">
        <w:t xml:space="preserve">„42b) nie przekazuje Agencji informacji, o których mowa w art. 13b ust. 1 rozporządzenia 1227/2011 i </w:t>
      </w:r>
      <w:r w:rsidR="00586B52">
        <w:t xml:space="preserve">w stosunku do kogo </w:t>
      </w:r>
      <w:r w:rsidRPr="006D673A">
        <w:t>Agencja nie nałożyła okresowej kary pieniężnej, o której mowa w art. 13g ust. 1 lit. b rozporządzenia 1227/2011;”,</w:t>
      </w:r>
    </w:p>
    <w:p w14:paraId="29FC5F29" w14:textId="6A9E40DD" w:rsidR="005F0015" w:rsidRPr="006D673A" w:rsidRDefault="00B3158C" w:rsidP="005F0015">
      <w:pPr>
        <w:pStyle w:val="TIRtiret"/>
      </w:pPr>
      <w:r w:rsidRPr="002C62F4">
        <w:t>–</w:t>
      </w:r>
      <w:r w:rsidR="005F0015" w:rsidRPr="006D673A">
        <w:tab/>
        <w:t>w pkt 51 po wyrazach „art. 7 ust. 1</w:t>
      </w:r>
      <w:r w:rsidR="00234C89" w:rsidRPr="00234C89">
        <w:t>–</w:t>
      </w:r>
      <w:r w:rsidR="005F0015" w:rsidRPr="006D673A">
        <w:t>4,” dodaje się wyrazy „8ga</w:t>
      </w:r>
      <w:r w:rsidR="00234C89">
        <w:t xml:space="preserve"> i </w:t>
      </w:r>
      <w:r w:rsidR="005F0015" w:rsidRPr="006D673A">
        <w:t>8l</w:t>
      </w:r>
      <w:r w:rsidR="00BE5EF2" w:rsidRPr="00750078">
        <w:t>–</w:t>
      </w:r>
      <w:r w:rsidR="005F0015" w:rsidRPr="006D673A">
        <w:t>8o,”,</w:t>
      </w:r>
    </w:p>
    <w:p w14:paraId="51DB7B37" w14:textId="0A1C6A91" w:rsidR="005F0015" w:rsidRPr="006D673A" w:rsidRDefault="00B3158C" w:rsidP="005F0015">
      <w:pPr>
        <w:pStyle w:val="TIRtiret"/>
      </w:pPr>
      <w:r w:rsidRPr="002C62F4">
        <w:t>–</w:t>
      </w:r>
      <w:r w:rsidR="005F0015" w:rsidRPr="006D673A">
        <w:tab/>
        <w:t>dodaje się pkt 60</w:t>
      </w:r>
      <w:r w:rsidR="005B2207" w:rsidRPr="002C62F4">
        <w:t>–</w:t>
      </w:r>
      <w:r w:rsidR="005F0015" w:rsidRPr="006D673A">
        <w:t>6</w:t>
      </w:r>
      <w:r w:rsidR="005B2207">
        <w:t>2</w:t>
      </w:r>
      <w:r w:rsidR="00DF13A6">
        <w:t xml:space="preserve"> </w:t>
      </w:r>
      <w:r w:rsidR="005F0015" w:rsidRPr="006D673A">
        <w:t xml:space="preserve">w brzmieniu: </w:t>
      </w:r>
    </w:p>
    <w:p w14:paraId="6C12C638" w14:textId="07CD0BCD" w:rsidR="005F0015" w:rsidRPr="006D673A" w:rsidRDefault="005F0015" w:rsidP="005F0015">
      <w:pPr>
        <w:pStyle w:val="ZTIRPKTzmpkttiret"/>
      </w:pPr>
      <w:r w:rsidRPr="006D673A">
        <w:t>„60)</w:t>
      </w:r>
      <w:r w:rsidRPr="006D673A">
        <w:tab/>
        <w:t>nie realizuje zadań, o których mowa w art. 6h ust. 1</w:t>
      </w:r>
      <w:r w:rsidR="005F23B8" w:rsidRPr="005F23B8">
        <w:t>–</w:t>
      </w:r>
      <w:r w:rsidR="005F23B8">
        <w:t>3</w:t>
      </w:r>
      <w:r w:rsidRPr="006D673A">
        <w:t>;</w:t>
      </w:r>
    </w:p>
    <w:p w14:paraId="43EBD0F4" w14:textId="7FEA0AD4" w:rsidR="005B2207" w:rsidRDefault="005F0015" w:rsidP="005F0015">
      <w:pPr>
        <w:pStyle w:val="ZTIRPKTzmpkttiret"/>
      </w:pPr>
      <w:r w:rsidRPr="006D673A">
        <w:t>61)</w:t>
      </w:r>
      <w:r w:rsidRPr="006D673A">
        <w:tab/>
        <w:t>nie realizuje w terminie obowiązków, o których mowa w art. 10e ust. 5 lub ust. 6</w:t>
      </w:r>
      <w:r w:rsidR="005B2207">
        <w:t>;</w:t>
      </w:r>
    </w:p>
    <w:p w14:paraId="274B38FF" w14:textId="59ACADF1" w:rsidR="005F0015" w:rsidRPr="006D673A" w:rsidRDefault="00810573" w:rsidP="005F0015">
      <w:pPr>
        <w:pStyle w:val="ZTIRPKTzmpkttiret"/>
      </w:pPr>
      <w:r>
        <w:t>62)</w:t>
      </w:r>
      <w:r w:rsidR="00AD4C80">
        <w:tab/>
      </w:r>
      <w:r w:rsidRPr="00A931FE">
        <w:t>narusza co najmniej jeden z obowiązków, o których mowa w art. 43i ust. 4</w:t>
      </w:r>
      <w:r>
        <w:t>.</w:t>
      </w:r>
      <w:r w:rsidR="005F0015" w:rsidRPr="006D673A">
        <w:t>”,</w:t>
      </w:r>
    </w:p>
    <w:p w14:paraId="0BD662C9" w14:textId="77777777" w:rsidR="005F0015" w:rsidRPr="006D673A" w:rsidRDefault="005F0015" w:rsidP="005F0015">
      <w:pPr>
        <w:pStyle w:val="LITlitera"/>
      </w:pPr>
      <w:r w:rsidRPr="006D673A">
        <w:t>b)</w:t>
      </w:r>
      <w:r w:rsidRPr="006D673A">
        <w:tab/>
        <w:t>w ust. 2g:</w:t>
      </w:r>
    </w:p>
    <w:p w14:paraId="3A986BD2" w14:textId="1242EDEB" w:rsidR="005F0015" w:rsidRPr="006D673A" w:rsidRDefault="00C93A48" w:rsidP="005F0015">
      <w:pPr>
        <w:pStyle w:val="TIRtiret"/>
      </w:pPr>
      <w:r w:rsidRPr="002C62F4">
        <w:t>–</w:t>
      </w:r>
      <w:r w:rsidR="005F0015" w:rsidRPr="006D673A">
        <w:tab/>
        <w:t>w pkt 4 wyrazy „39</w:t>
      </w:r>
      <w:r w:rsidR="00BE5EF2" w:rsidRPr="00750078">
        <w:t>–</w:t>
      </w:r>
      <w:r w:rsidR="005F0015" w:rsidRPr="006D673A">
        <w:t>43” zastępuje się wyrazem „42a”,</w:t>
      </w:r>
    </w:p>
    <w:p w14:paraId="046D36FA" w14:textId="2E29473A" w:rsidR="005F0015" w:rsidRPr="006D673A" w:rsidRDefault="00C93A48" w:rsidP="005F0015">
      <w:pPr>
        <w:pStyle w:val="TIRtiret"/>
      </w:pPr>
      <w:r w:rsidRPr="002C62F4">
        <w:t>–</w:t>
      </w:r>
      <w:r w:rsidR="005F0015" w:rsidRPr="006D673A">
        <w:tab/>
        <w:t>dodaje się pkt 5</w:t>
      </w:r>
      <w:r w:rsidR="00BE5EF2" w:rsidRPr="00750078">
        <w:t>–</w:t>
      </w:r>
      <w:r w:rsidR="005F0015" w:rsidRPr="006D673A">
        <w:t>7 w brzmieniu:</w:t>
      </w:r>
    </w:p>
    <w:p w14:paraId="6CE2C692" w14:textId="009E36E5" w:rsidR="005F0015" w:rsidRPr="006D673A" w:rsidRDefault="005F0015" w:rsidP="005F0015">
      <w:pPr>
        <w:pStyle w:val="ZTIRPKTzmpkttiret"/>
      </w:pPr>
      <w:r w:rsidRPr="006D673A">
        <w:t>„5)</w:t>
      </w:r>
      <w:r w:rsidRPr="006D673A">
        <w:tab/>
        <w:t>pkt 39 i 41a</w:t>
      </w:r>
      <w:r w:rsidR="00BE5EF2" w:rsidRPr="00750078">
        <w:t>–</w:t>
      </w:r>
      <w:r w:rsidRPr="006D673A">
        <w:t>41b, wynosi:</w:t>
      </w:r>
    </w:p>
    <w:p w14:paraId="52E8C041" w14:textId="2964B25F" w:rsidR="005F0015" w:rsidRPr="006D673A" w:rsidRDefault="005F0015" w:rsidP="001D5410">
      <w:pPr>
        <w:pStyle w:val="ZTIRLITwPKTzmlitwpkttiret"/>
      </w:pPr>
      <w:r w:rsidRPr="006D673A">
        <w:t>a)</w:t>
      </w:r>
      <w:r w:rsidRPr="006D673A">
        <w:tab/>
        <w:t>w przypadku osób fizycznych - od</w:t>
      </w:r>
      <w:r w:rsidR="002A670C">
        <w:t xml:space="preserve"> </w:t>
      </w:r>
      <w:r w:rsidRPr="006D673A">
        <w:t>2500 euro do 1 000 000 euro,</w:t>
      </w:r>
    </w:p>
    <w:p w14:paraId="46246923" w14:textId="2FBA09F0" w:rsidR="005F0015" w:rsidRPr="006D673A" w:rsidRDefault="005F0015" w:rsidP="001D5410">
      <w:pPr>
        <w:pStyle w:val="ZTIRLITwPKTzmlitwpkttiret"/>
      </w:pPr>
      <w:r w:rsidRPr="006D673A">
        <w:t>b)</w:t>
      </w:r>
      <w:r w:rsidRPr="006D673A">
        <w:tab/>
        <w:t>w przypadku osób prawnych lub jednostek organizacyjnych nieposiadających osobowości prawnej - od 2500 euro do 1 000 000 euro lub do kwoty stanowiącej równowartość 2</w:t>
      </w:r>
      <w:r w:rsidR="00DA4D43">
        <w:t xml:space="preserve"> </w:t>
      </w:r>
      <w:r w:rsidRPr="006D673A">
        <w:t>% całkowitego rocznego obrotu wykazanego w sprawozdaniu finansowym za poprzedzający rok obrotowy, jeżeli przekracza ona równowartość 1</w:t>
      </w:r>
      <w:r w:rsidR="008F55B7">
        <w:t> </w:t>
      </w:r>
      <w:r w:rsidRPr="006D673A">
        <w:t>000 000 euro;</w:t>
      </w:r>
    </w:p>
    <w:p w14:paraId="7DE2304A" w14:textId="4297389F" w:rsidR="005F0015" w:rsidRPr="006D673A" w:rsidRDefault="005F0015" w:rsidP="005F0015">
      <w:pPr>
        <w:pStyle w:val="ZTIRPKTzmpkttiret"/>
      </w:pPr>
      <w:r w:rsidRPr="006D673A">
        <w:t>6)</w:t>
      </w:r>
      <w:r w:rsidRPr="006D673A">
        <w:tab/>
        <w:t>pkt 39a</w:t>
      </w:r>
      <w:r w:rsidR="00237822" w:rsidRPr="00750078">
        <w:t>–</w:t>
      </w:r>
      <w:r w:rsidRPr="006D673A">
        <w:t>41 i 42, wynosi:</w:t>
      </w:r>
    </w:p>
    <w:p w14:paraId="69637925" w14:textId="1E6778FF" w:rsidR="005F0015" w:rsidRPr="006D673A" w:rsidRDefault="005F0015" w:rsidP="001D5410">
      <w:pPr>
        <w:pStyle w:val="ZTIRLITwPKTzmlitwpkttiret"/>
      </w:pPr>
      <w:r w:rsidRPr="006D673A">
        <w:t>a)</w:t>
      </w:r>
      <w:r w:rsidRPr="006D673A">
        <w:tab/>
        <w:t>w przypadku osób fizycznych - od 2500 euro do 500 000 euro,</w:t>
      </w:r>
    </w:p>
    <w:p w14:paraId="282B80CC" w14:textId="7FF1CB3D" w:rsidR="005F0015" w:rsidRPr="006D673A" w:rsidRDefault="005F0015" w:rsidP="001D5410">
      <w:pPr>
        <w:pStyle w:val="ZTIRLITwPKTzmlitwpkttiret"/>
      </w:pPr>
      <w:r w:rsidRPr="006D673A">
        <w:t>b)</w:t>
      </w:r>
      <w:r w:rsidRPr="006D673A">
        <w:tab/>
        <w:t>w przypadku osób prawnych lub jednostek organizacyjnych nieposiadających osobowości prawnej - od 2500 euro do 500 000 euro lub do kwoty stanowiącej równowartość 1</w:t>
      </w:r>
      <w:r w:rsidR="00CC4805">
        <w:t xml:space="preserve"> </w:t>
      </w:r>
      <w:r w:rsidRPr="006D673A">
        <w:t>% całkowitego rocznego obrotu wskazanego w sprawozdaniu finansowym za poprzedzający rok obrotowy, jeżeli przekracza ona równowartość 500 000 euro;</w:t>
      </w:r>
    </w:p>
    <w:p w14:paraId="27F8CB5B" w14:textId="072AE1DD" w:rsidR="005F0015" w:rsidRPr="006D673A" w:rsidRDefault="005F0015" w:rsidP="005F0015">
      <w:pPr>
        <w:pStyle w:val="ZTIRPKTzmpkttiret"/>
      </w:pPr>
      <w:r w:rsidRPr="006D673A">
        <w:t>7)</w:t>
      </w:r>
      <w:r w:rsidRPr="006D673A">
        <w:tab/>
        <w:t>42b i 43 wynosi od 100</w:t>
      </w:r>
      <w:r w:rsidR="00CC4805">
        <w:t xml:space="preserve"> </w:t>
      </w:r>
      <w:r w:rsidRPr="006D673A">
        <w:t>000 zł do 10 000 000 zł.”,</w:t>
      </w:r>
    </w:p>
    <w:p w14:paraId="0E9E3336" w14:textId="77777777" w:rsidR="005F0015" w:rsidRPr="006D673A" w:rsidRDefault="005F0015" w:rsidP="005F0015">
      <w:pPr>
        <w:pStyle w:val="LITlitera"/>
      </w:pPr>
      <w:r w:rsidRPr="006D673A">
        <w:lastRenderedPageBreak/>
        <w:t>c)</w:t>
      </w:r>
      <w:r w:rsidRPr="006D673A">
        <w:tab/>
        <w:t>w ust. 2h:</w:t>
      </w:r>
    </w:p>
    <w:p w14:paraId="661F473A" w14:textId="6A6DFACE" w:rsidR="005F0015" w:rsidRPr="006D673A" w:rsidRDefault="00237822" w:rsidP="005F0015">
      <w:pPr>
        <w:pStyle w:val="TIRtiret"/>
      </w:pPr>
      <w:r w:rsidRPr="002C62F4">
        <w:t>–</w:t>
      </w:r>
      <w:r w:rsidR="005F0015" w:rsidRPr="006D673A">
        <w:tab/>
        <w:t>w pkt 9 wyrazy „pkt 49 i 51a</w:t>
      </w:r>
      <w:r w:rsidR="00985B22" w:rsidRPr="00750078">
        <w:t>–</w:t>
      </w:r>
      <w:r w:rsidR="005F0015" w:rsidRPr="006D673A">
        <w:t>54” zastępuje się wyrazami „pkt 49, 51a</w:t>
      </w:r>
      <w:r w:rsidR="00985B22" w:rsidRPr="00750078">
        <w:t>–</w:t>
      </w:r>
      <w:r w:rsidR="005F0015" w:rsidRPr="006D673A">
        <w:t>54 i 61”,</w:t>
      </w:r>
    </w:p>
    <w:p w14:paraId="58FC6724" w14:textId="183BB277" w:rsidR="005F0015" w:rsidRPr="006D673A" w:rsidRDefault="00237822" w:rsidP="005F0015">
      <w:pPr>
        <w:pStyle w:val="TIRtiret"/>
      </w:pPr>
      <w:r w:rsidRPr="002C62F4">
        <w:t>–</w:t>
      </w:r>
      <w:r w:rsidR="005F0015" w:rsidRPr="006D673A">
        <w:tab/>
        <w:t xml:space="preserve">w pkt 11 wyrazy „55 i 56” " zastępuje się wyrazem </w:t>
      </w:r>
      <w:bookmarkStart w:id="32" w:name="_Hlk192154047"/>
      <w:r w:rsidR="005F0015" w:rsidRPr="006D673A">
        <w:t>„55, 56 i 60”,</w:t>
      </w:r>
      <w:bookmarkEnd w:id="32"/>
    </w:p>
    <w:p w14:paraId="660DBF92" w14:textId="453A3BD9" w:rsidR="005F0015" w:rsidRPr="006D673A" w:rsidRDefault="005F0015" w:rsidP="005F0015">
      <w:pPr>
        <w:pStyle w:val="LITlitera"/>
      </w:pPr>
      <w:r w:rsidRPr="006D673A">
        <w:t>d)</w:t>
      </w:r>
      <w:r w:rsidRPr="006D673A">
        <w:tab/>
        <w:t>po ust. 2j dodaje się ust. 2k</w:t>
      </w:r>
      <w:r w:rsidR="00985B22" w:rsidRPr="00750078">
        <w:t>–</w:t>
      </w:r>
      <w:r w:rsidRPr="006D673A">
        <w:t>2l w brzmieniu:</w:t>
      </w:r>
    </w:p>
    <w:p w14:paraId="387B28AB" w14:textId="5831EDA4" w:rsidR="005F0015" w:rsidRPr="006D673A" w:rsidRDefault="005F0015" w:rsidP="005F0015">
      <w:pPr>
        <w:pStyle w:val="ZLITUSTzmustliter"/>
      </w:pPr>
      <w:r w:rsidRPr="006D673A">
        <w:t>„2k. Wysokość kary pieniężnej wymierzonej osobie fizycznej, w przypadkach, o których mowa w ust. 1 pkt 39</w:t>
      </w:r>
      <w:r w:rsidR="00136B90" w:rsidRPr="00136B90">
        <w:t>–</w:t>
      </w:r>
      <w:r w:rsidRPr="006D673A">
        <w:t>42</w:t>
      </w:r>
      <w:r w:rsidR="00356A10">
        <w:t xml:space="preserve">, </w:t>
      </w:r>
      <w:r w:rsidRPr="006D673A">
        <w:t>42b</w:t>
      </w:r>
      <w:r w:rsidR="00B06096">
        <w:t xml:space="preserve"> i </w:t>
      </w:r>
      <w:r w:rsidRPr="006D673A">
        <w:t>43 nie może być wyższa niż 20</w:t>
      </w:r>
      <w:r w:rsidR="00E11F96">
        <w:t xml:space="preserve"> </w:t>
      </w:r>
      <w:r w:rsidRPr="006D673A">
        <w:t>% rocznego dochodu danej osoby fizycznej w poprzedzającym roku kalendarzowym, a jeżeli dana osoba fizyczna odniosła bezpośrednią lub pośrednią korzyść finansową z</w:t>
      </w:r>
      <w:r w:rsidR="00B06096">
        <w:t> </w:t>
      </w:r>
      <w:r w:rsidRPr="006D673A">
        <w:t>naruszenia, wysokość kary nie może być niższa niż wartość tej korzyści.</w:t>
      </w:r>
    </w:p>
    <w:p w14:paraId="67D3FFC9" w14:textId="5F575BC4" w:rsidR="005F0015" w:rsidRPr="006D673A" w:rsidRDefault="005F0015" w:rsidP="005F0015">
      <w:pPr>
        <w:pStyle w:val="ZLITUSTzmustliter"/>
      </w:pPr>
      <w:r w:rsidRPr="006D673A">
        <w:t>2l. Wysokość kary pieniężnej wymierzonej innemu podmiotowi niż osobie fizycznej w przypadkach, o których mowa w ust. 1 pkt 39-42</w:t>
      </w:r>
      <w:r w:rsidR="00B34D92">
        <w:t xml:space="preserve">, </w:t>
      </w:r>
      <w:r w:rsidRPr="006D673A">
        <w:t>42b</w:t>
      </w:r>
      <w:r w:rsidR="00B34D92">
        <w:t xml:space="preserve"> i </w:t>
      </w:r>
      <w:r w:rsidRPr="006D673A">
        <w:t>43 nie może być wyższa niż 20 % całkowitego rocznego obrotu danego podmiotu w poprzednim roku obrotowym, a jeżeli dany podmiot odniósł bezpośrednią lub pośrednią korzyść finansową z naruszenia, wysokość kary nie może być niższa niż wartość tej korzyści.”,</w:t>
      </w:r>
    </w:p>
    <w:p w14:paraId="647C8A7C" w14:textId="7DDAAD3B" w:rsidR="00364A6A" w:rsidRDefault="005F0015" w:rsidP="005F0015">
      <w:pPr>
        <w:pStyle w:val="LITlitera"/>
      </w:pPr>
      <w:r w:rsidRPr="006D673A">
        <w:t>e)</w:t>
      </w:r>
      <w:r w:rsidRPr="006D673A">
        <w:tab/>
        <w:t>w ust. 3 pkt 2</w:t>
      </w:r>
      <w:r w:rsidR="00364A6A">
        <w:t xml:space="preserve"> otrzymuje brzmienie </w:t>
      </w:r>
    </w:p>
    <w:p w14:paraId="07D39585" w14:textId="3E31FE92" w:rsidR="00364A6A" w:rsidRDefault="008D2B51" w:rsidP="00A35958">
      <w:pPr>
        <w:pStyle w:val="ZLITPKTzmpktliter"/>
      </w:pPr>
      <w:r w:rsidRPr="008D2B51">
        <w:t>„2)</w:t>
      </w:r>
      <w:r w:rsidR="00993AC0">
        <w:tab/>
      </w:r>
      <w:r w:rsidRPr="008D2B51">
        <w:t xml:space="preserve">w ust. 1 pkt </w:t>
      </w:r>
      <w:r w:rsidR="006F0E91">
        <w:t xml:space="preserve">5b, </w:t>
      </w:r>
      <w:r w:rsidRPr="008D2B51">
        <w:t>7, 7a</w:t>
      </w:r>
      <w:r w:rsidR="004C30BD" w:rsidRPr="004C30BD">
        <w:t>–7c</w:t>
      </w:r>
      <w:r w:rsidRPr="008D2B51">
        <w:t>, 12, 17a, 17c</w:t>
      </w:r>
      <w:r w:rsidR="00993AC0">
        <w:t>,</w:t>
      </w:r>
      <w:r w:rsidRPr="008D2B51">
        <w:t xml:space="preserve"> 17e</w:t>
      </w:r>
      <w:r w:rsidR="00993AC0">
        <w:t xml:space="preserve"> i 62</w:t>
      </w:r>
      <w:r w:rsidRPr="008D2B51">
        <w:t>, nie może być niższa niż 2000 zł i</w:t>
      </w:r>
      <w:r w:rsidR="008153F8">
        <w:t> </w:t>
      </w:r>
      <w:r w:rsidRPr="008D2B51">
        <w:t>wyższa niż 15</w:t>
      </w:r>
      <w:r w:rsidR="00D2714D">
        <w:t xml:space="preserve"> </w:t>
      </w:r>
      <w:r w:rsidRPr="008D2B51">
        <w:t>% przychodu ukaranego przedsiębiorcy, osiągniętego w</w:t>
      </w:r>
      <w:r w:rsidR="008153F8">
        <w:t> </w:t>
      </w:r>
      <w:r w:rsidRPr="008D2B51">
        <w:t xml:space="preserve">poprzednim roku podatkowym, a jeżeli kara pieniężna </w:t>
      </w:r>
      <w:r w:rsidR="008153F8" w:rsidRPr="008153F8">
        <w:t xml:space="preserve">jest </w:t>
      </w:r>
      <w:r w:rsidRPr="008D2B51">
        <w:t>związana z</w:t>
      </w:r>
      <w:r w:rsidR="008153F8">
        <w:t> </w:t>
      </w:r>
      <w:r w:rsidRPr="008D2B51">
        <w:t>działalnością prowadzoną na podstawie koncesji, wysokość kary nie może być niższa niż 2000 zł i nie może być wyższa niż 15% przychodu ukaranego przedsiębiorcy, wynikającego z działalności koncesjonowanej, osiągniętego w</w:t>
      </w:r>
      <w:r w:rsidR="008153F8">
        <w:t> </w:t>
      </w:r>
      <w:r w:rsidRPr="008D2B51">
        <w:t>poprzednim roku podatkowym.”</w:t>
      </w:r>
      <w:r w:rsidR="00993AC0">
        <w:t>,</w:t>
      </w:r>
    </w:p>
    <w:p w14:paraId="274CB632" w14:textId="3160B7F6" w:rsidR="005F0015" w:rsidRPr="006D673A" w:rsidRDefault="005F0015" w:rsidP="005F0015">
      <w:pPr>
        <w:pStyle w:val="LITlitera"/>
      </w:pPr>
      <w:r w:rsidRPr="006D673A">
        <w:t>f)</w:t>
      </w:r>
      <w:r w:rsidRPr="006D673A">
        <w:tab/>
        <w:t>w ust. 5 wyrazy „</w:t>
      </w:r>
      <w:r w:rsidR="00F23DD5">
        <w:t xml:space="preserve">ust. </w:t>
      </w:r>
      <w:r w:rsidRPr="006D673A">
        <w:t>1</w:t>
      </w:r>
      <w:r w:rsidR="001618AC" w:rsidRPr="00750078">
        <w:t>–</w:t>
      </w:r>
      <w:r w:rsidRPr="006D673A">
        <w:t>4” zastępuje się wyrazami „</w:t>
      </w:r>
      <w:r w:rsidR="00F23DD5">
        <w:t xml:space="preserve">ust. </w:t>
      </w:r>
      <w:r w:rsidRPr="006D673A">
        <w:t>1 pkt 1</w:t>
      </w:r>
      <w:r w:rsidR="001618AC" w:rsidRPr="00750078">
        <w:t>–</w:t>
      </w:r>
      <w:r w:rsidRPr="006D673A">
        <w:t>38, 42a</w:t>
      </w:r>
      <w:r w:rsidR="00D6596C">
        <w:t xml:space="preserve"> i </w:t>
      </w:r>
      <w:r w:rsidRPr="006D673A">
        <w:t>44</w:t>
      </w:r>
      <w:r w:rsidR="001618AC" w:rsidRPr="00750078">
        <w:t>–</w:t>
      </w:r>
      <w:r w:rsidRPr="006D673A">
        <w:t>59, ust. 2f, ust. 2g pkt 1</w:t>
      </w:r>
      <w:r w:rsidR="001618AC" w:rsidRPr="00750078">
        <w:t>–</w:t>
      </w:r>
      <w:r w:rsidRPr="006D673A">
        <w:t>3, ust. 2h</w:t>
      </w:r>
      <w:r w:rsidR="00054836" w:rsidRPr="00054836">
        <w:t>–</w:t>
      </w:r>
      <w:r w:rsidRPr="006D673A">
        <w:t>2j i ust. 3</w:t>
      </w:r>
      <w:r w:rsidR="001618AC" w:rsidRPr="00750078">
        <w:t>–</w:t>
      </w:r>
      <w:r w:rsidRPr="006D673A">
        <w:t>4”,</w:t>
      </w:r>
    </w:p>
    <w:p w14:paraId="44F65F86" w14:textId="10FB722D" w:rsidR="005F0015" w:rsidRPr="006D673A" w:rsidRDefault="005F0015" w:rsidP="005F0015">
      <w:pPr>
        <w:pStyle w:val="LITlitera"/>
      </w:pPr>
      <w:r w:rsidRPr="006D673A">
        <w:t>g)</w:t>
      </w:r>
      <w:r w:rsidRPr="006D673A">
        <w:tab/>
        <w:t>po ust. 5 dodaje się ust. 5a</w:t>
      </w:r>
      <w:r w:rsidR="00D6596C" w:rsidRPr="00750078">
        <w:t>–</w:t>
      </w:r>
      <w:r w:rsidRPr="006D673A">
        <w:t>5c w brzmieniu:</w:t>
      </w:r>
    </w:p>
    <w:p w14:paraId="3ABB7CD5" w14:textId="42D0BE40" w:rsidR="005F0015" w:rsidRPr="006D673A" w:rsidRDefault="005F0015" w:rsidP="005F0015">
      <w:pPr>
        <w:pStyle w:val="ZLITUSTzmustliter"/>
      </w:pPr>
      <w:r w:rsidRPr="006D673A">
        <w:t>„5a. Niezależnie od kary określonej w ust. 1 pkt 39</w:t>
      </w:r>
      <w:r w:rsidR="00247030" w:rsidRPr="00750078">
        <w:t>–</w:t>
      </w:r>
      <w:r w:rsidRPr="006D673A">
        <w:t>42, 42b</w:t>
      </w:r>
      <w:r w:rsidR="00E807B6">
        <w:t xml:space="preserve">, </w:t>
      </w:r>
      <w:r w:rsidRPr="006D673A">
        <w:t>43, ust. 2g pkt 4</w:t>
      </w:r>
      <w:r w:rsidR="00247030" w:rsidRPr="00750078">
        <w:t>–</w:t>
      </w:r>
      <w:r w:rsidRPr="006D673A">
        <w:t>7 i ust. 2k, nałożonej na inną osobę fizyczną niż kierownik przedsiębiorstwa energetycznego, Prezes URE może nałożyć karę pieniężną na kierownika przedsiębiorstwa energetycznego z tym, że kara ta może być wymierzona w kwocie nie większej niż 300</w:t>
      </w:r>
      <w:r w:rsidR="00FF61F1">
        <w:t xml:space="preserve"> </w:t>
      </w:r>
      <w:r w:rsidRPr="006D673A">
        <w:t>% jego miesięcznego wynagrodzenia</w:t>
      </w:r>
      <w:r w:rsidR="00837D94">
        <w:t>,</w:t>
      </w:r>
      <w:r w:rsidRPr="006D673A">
        <w:t xml:space="preserve"> albo w kwocie obliczanej w sposób określony w ust. 2k, w przypadku gdy nie jest możliwe ustalenie miesięcznego wynagrodzenia.</w:t>
      </w:r>
    </w:p>
    <w:p w14:paraId="45B0D976" w14:textId="2BAA03F4" w:rsidR="005F0015" w:rsidRPr="006D673A" w:rsidRDefault="005F0015" w:rsidP="005F0015">
      <w:pPr>
        <w:pStyle w:val="ZLITUSTzmustliter"/>
      </w:pPr>
      <w:r w:rsidRPr="006D673A">
        <w:lastRenderedPageBreak/>
        <w:t>5b. Ustalając wysokość kary pieniężnej, o której mowa w ust. 2g pkt 5</w:t>
      </w:r>
      <w:r w:rsidR="00247030" w:rsidRPr="00750078">
        <w:t>–</w:t>
      </w:r>
      <w:r w:rsidRPr="006D673A">
        <w:t>7, Prezes URE uwzględnia dodatkowo:</w:t>
      </w:r>
    </w:p>
    <w:p w14:paraId="2C9354CB" w14:textId="34667FFB" w:rsidR="005F0015" w:rsidRPr="005F0015" w:rsidRDefault="002560A8" w:rsidP="005F0015">
      <w:pPr>
        <w:pStyle w:val="ZLITUSTzmustliter"/>
      </w:pPr>
      <w:r>
        <w:t>1)</w:t>
      </w:r>
      <w:r>
        <w:tab/>
      </w:r>
      <w:r>
        <w:tab/>
      </w:r>
      <w:r w:rsidR="005F0015" w:rsidRPr="006D673A">
        <w:t>czas trwania naruszenia</w:t>
      </w:r>
      <w:r w:rsidR="005E5BFD">
        <w:t>;</w:t>
      </w:r>
    </w:p>
    <w:p w14:paraId="2B28A9D1" w14:textId="7F235FC0" w:rsidR="005F0015" w:rsidRPr="005F0015" w:rsidRDefault="002560A8" w:rsidP="005F0015">
      <w:pPr>
        <w:pStyle w:val="ZLITUSTzmustliter"/>
      </w:pPr>
      <w:r>
        <w:t>2)</w:t>
      </w:r>
      <w:r>
        <w:tab/>
      </w:r>
      <w:r>
        <w:tab/>
      </w:r>
      <w:r w:rsidR="005F0015" w:rsidRPr="006D673A">
        <w:t>skalę korzyści uzyskanych lub strat unikniętych</w:t>
      </w:r>
      <w:r w:rsidR="005F0015" w:rsidRPr="005F0015">
        <w:t>, o ile można j</w:t>
      </w:r>
      <w:r w:rsidR="00042981">
        <w:t>e</w:t>
      </w:r>
      <w:r w:rsidR="005F0015" w:rsidRPr="005F0015">
        <w:t xml:space="preserve"> ustalić</w:t>
      </w:r>
      <w:r w:rsidR="005E5BFD">
        <w:t>;</w:t>
      </w:r>
    </w:p>
    <w:p w14:paraId="520787FF" w14:textId="0C2CBFA3" w:rsidR="005F0015" w:rsidRPr="005F0015" w:rsidRDefault="002560A8" w:rsidP="005F0015">
      <w:pPr>
        <w:pStyle w:val="ZLITUSTzmustliter"/>
      </w:pPr>
      <w:r>
        <w:t>3)</w:t>
      </w:r>
      <w:r>
        <w:tab/>
      </w:r>
      <w:r>
        <w:tab/>
      </w:r>
      <w:r w:rsidR="005F0015" w:rsidRPr="006D673A">
        <w:t>stopień współpracy z właściwym organem bez uszczerbku dla potrzeby zapewnienia wyrównania korzyści uzyskanych lub strat unikniętych przez taką osobę</w:t>
      </w:r>
      <w:r w:rsidR="00B74BC6">
        <w:t>;</w:t>
      </w:r>
    </w:p>
    <w:p w14:paraId="05F93003" w14:textId="2BC096F3" w:rsidR="005F0015" w:rsidRPr="005F0015" w:rsidRDefault="00671655" w:rsidP="005F0015">
      <w:pPr>
        <w:pStyle w:val="ZLITUSTzmustliter"/>
      </w:pPr>
      <w:r>
        <w:t>4)</w:t>
      </w:r>
      <w:r>
        <w:tab/>
      </w:r>
      <w:r>
        <w:tab/>
      </w:r>
      <w:r w:rsidR="005F0015" w:rsidRPr="006D673A">
        <w:t>uprzednie naruszenia</w:t>
      </w:r>
      <w:r w:rsidR="00B74BC6">
        <w:t>;</w:t>
      </w:r>
    </w:p>
    <w:p w14:paraId="43B3858F" w14:textId="448A628A" w:rsidR="005F0015" w:rsidRPr="005F0015" w:rsidRDefault="00671655" w:rsidP="005F0015">
      <w:pPr>
        <w:pStyle w:val="ZLITUSTzmustliter"/>
      </w:pPr>
      <w:r>
        <w:t>5)</w:t>
      </w:r>
      <w:r>
        <w:tab/>
      </w:r>
      <w:r>
        <w:tab/>
      </w:r>
      <w:r w:rsidR="005F0015" w:rsidRPr="006D673A">
        <w:t>środki zastosowane w celu zapobieżenia powtórnemu naruszeniu</w:t>
      </w:r>
      <w:r w:rsidR="00837D94">
        <w:t>;</w:t>
      </w:r>
    </w:p>
    <w:p w14:paraId="591787B4" w14:textId="49D8060E" w:rsidR="005F0015" w:rsidRPr="005F0015" w:rsidRDefault="00671655" w:rsidP="005F0015">
      <w:pPr>
        <w:pStyle w:val="ZLITUSTzmustliter"/>
      </w:pPr>
      <w:r>
        <w:t>6)</w:t>
      </w:r>
      <w:r>
        <w:tab/>
      </w:r>
      <w:r>
        <w:tab/>
      </w:r>
      <w:r w:rsidR="005F0015" w:rsidRPr="006D673A">
        <w:t>powielanie postępowań karnych i administracyjnych oraz kar pieniężnych za to samo naruszenie</w:t>
      </w:r>
      <w:r w:rsidR="005F0015" w:rsidRPr="005F0015">
        <w:t>.</w:t>
      </w:r>
    </w:p>
    <w:p w14:paraId="76BDEC8A" w14:textId="77777777" w:rsidR="005F0015" w:rsidRPr="006D673A" w:rsidRDefault="005F0015" w:rsidP="005F0015">
      <w:pPr>
        <w:pStyle w:val="ZLITUSTzmustliter"/>
      </w:pPr>
      <w:r w:rsidRPr="006D673A">
        <w:t>5c. Przeliczenie wartości euro na złote jest dokonywane według kursu średniego walut obcych ogłoszonego przez Narodowy Bank Polski w ostatnim dniu roku kalendarzowego poprzedzającego rok nałożenia kary pieniężnej.”;</w:t>
      </w:r>
    </w:p>
    <w:p w14:paraId="6F285667" w14:textId="43319DBC" w:rsidR="005F0015" w:rsidRPr="006D673A" w:rsidRDefault="00B44267" w:rsidP="005F0015">
      <w:pPr>
        <w:pStyle w:val="PKTpunkt"/>
      </w:pPr>
      <w:r>
        <w:t>31</w:t>
      </w:r>
      <w:r w:rsidR="005F0015" w:rsidRPr="006D673A">
        <w:t>)</w:t>
      </w:r>
      <w:r w:rsidR="005F0015" w:rsidRPr="006D673A">
        <w:tab/>
        <w:t>po art. 56 dodaje się art. 56a w brzmieniu:</w:t>
      </w:r>
    </w:p>
    <w:p w14:paraId="79879963" w14:textId="77777777" w:rsidR="005F0015" w:rsidRPr="006D673A" w:rsidRDefault="005F0015" w:rsidP="005F0015">
      <w:pPr>
        <w:pStyle w:val="ZARTzmartartykuempunktem"/>
      </w:pPr>
      <w:r w:rsidRPr="006D673A">
        <w:t>„Art. 56a 1. W przypadku naruszenia przepisów rozporządzenia 1227/2011 Prezes URE może:</w:t>
      </w:r>
    </w:p>
    <w:p w14:paraId="6214616D" w14:textId="0B93064D" w:rsidR="005F0015" w:rsidRPr="006D673A" w:rsidRDefault="005F0015" w:rsidP="005F0015">
      <w:pPr>
        <w:pStyle w:val="ZPKTzmpktartykuempunktem"/>
      </w:pPr>
      <w:r w:rsidRPr="006D673A">
        <w:t>1</w:t>
      </w:r>
      <w:r w:rsidR="00EC61C2" w:rsidRPr="006D673A">
        <w:t>)</w:t>
      </w:r>
      <w:r w:rsidR="00EC61C2">
        <w:tab/>
      </w:r>
      <w:r w:rsidRPr="006D673A">
        <w:t>zobowiązać uczestnika rynku lub podmiot działający w imieniu uczestnika rynku do zaprzestania danego naruszenia</w:t>
      </w:r>
      <w:r w:rsidR="00837D94">
        <w:t>;</w:t>
      </w:r>
    </w:p>
    <w:p w14:paraId="42EA732E" w14:textId="29EE9465" w:rsidR="005F0015" w:rsidRPr="006D673A" w:rsidRDefault="005F0015" w:rsidP="005F0015">
      <w:pPr>
        <w:pStyle w:val="ZPKTzmpktartykuempunktem"/>
      </w:pPr>
      <w:r w:rsidRPr="006D673A">
        <w:t>2</w:t>
      </w:r>
      <w:r w:rsidR="00EC61C2" w:rsidRPr="006D673A">
        <w:t>)</w:t>
      </w:r>
      <w:r w:rsidR="00EC61C2">
        <w:tab/>
      </w:r>
      <w:r w:rsidRPr="006D673A">
        <w:t>w przypadku gdy jest możliwe ustalenie kwoty korzyści osiągniętej lub straty unikniętej przez uczestnika rynku nakazać wydanie korzyści uzyskanych lub wyrównanie strat unikniętych w wyniku naruszenia</w:t>
      </w:r>
      <w:r w:rsidR="00837D94">
        <w:t>;</w:t>
      </w:r>
    </w:p>
    <w:p w14:paraId="37518AB9" w14:textId="17557290" w:rsidR="005F0015" w:rsidRPr="006D673A" w:rsidRDefault="005F0015" w:rsidP="005F0015">
      <w:pPr>
        <w:pStyle w:val="ZPKTzmpktartykuempunktem"/>
      </w:pPr>
      <w:r w:rsidRPr="006D673A">
        <w:t>3</w:t>
      </w:r>
      <w:r w:rsidR="00EC61C2" w:rsidRPr="006D673A">
        <w:t>)</w:t>
      </w:r>
      <w:r w:rsidR="00EC61C2">
        <w:tab/>
      </w:r>
      <w:r w:rsidRPr="006D673A">
        <w:t>wydać publiczne ostrzeżenie lub zawiadomienie</w:t>
      </w:r>
      <w:r w:rsidR="00837D94">
        <w:t>;</w:t>
      </w:r>
    </w:p>
    <w:p w14:paraId="4E439AF8" w14:textId="059F7F12" w:rsidR="005F0015" w:rsidRPr="006D673A" w:rsidRDefault="005F0015" w:rsidP="005F0015">
      <w:pPr>
        <w:pStyle w:val="ZPKTzmpktartykuempunktem"/>
      </w:pPr>
      <w:r w:rsidRPr="006D673A">
        <w:t>4</w:t>
      </w:r>
      <w:r w:rsidR="00EC61C2" w:rsidRPr="006D673A">
        <w:t>)</w:t>
      </w:r>
      <w:r w:rsidR="00EC61C2">
        <w:tab/>
      </w:r>
      <w:r w:rsidRPr="005F0015">
        <w:t>w celu przymuszenia uczestnika rynku lub podmiotu działającego w imieniu uczestnika rynku do wykonania nałożonych obowiązków wynikających z</w:t>
      </w:r>
      <w:r w:rsidR="00837D94">
        <w:t> </w:t>
      </w:r>
      <w:r w:rsidRPr="005F0015">
        <w:t xml:space="preserve">rozporządzenia 1227/2011, </w:t>
      </w:r>
      <w:r w:rsidRPr="006D673A">
        <w:t>nałożyć okresową karę pieniężną za każdy dzień opóźnienia w wysokości nieprzekraczającej 5</w:t>
      </w:r>
      <w:r w:rsidR="00F62FF5">
        <w:t xml:space="preserve"> </w:t>
      </w:r>
      <w:r w:rsidRPr="006D673A">
        <w:t>% średniego dziennego obrotu osiągniętego w roku obrotowym poprzedzającym rok nałożenia kary.</w:t>
      </w:r>
    </w:p>
    <w:p w14:paraId="129D0C0A" w14:textId="2F530049" w:rsidR="005F0015" w:rsidRPr="006D673A" w:rsidRDefault="005F0015" w:rsidP="001D5410">
      <w:pPr>
        <w:pStyle w:val="ZUSTzmustartykuempunktem"/>
      </w:pPr>
      <w:r w:rsidRPr="006D673A">
        <w:t xml:space="preserve">2. Nakładając środek, o którym mowa w ust. 1, Prezes URE bierze pod uwagę okoliczności, o których mowa w art. 56 ust. 5b </w:t>
      </w:r>
      <w:r w:rsidR="00BE30D8">
        <w:t xml:space="preserve">i </w:t>
      </w:r>
      <w:r w:rsidRPr="006D673A">
        <w:t>6.</w:t>
      </w:r>
    </w:p>
    <w:p w14:paraId="2DE39D59" w14:textId="56D90311" w:rsidR="005F0015" w:rsidRPr="006D673A" w:rsidRDefault="005F0015" w:rsidP="001D5410">
      <w:pPr>
        <w:pStyle w:val="ZUSTzmustartykuempunktem"/>
      </w:pPr>
      <w:r w:rsidRPr="006D673A">
        <w:t xml:space="preserve">3. Do okresowej kary pieniężnej, stosuje się odpowiednio art. 56 ust. 1a, 2, 4 </w:t>
      </w:r>
      <w:r w:rsidR="00F36F24">
        <w:t xml:space="preserve">i </w:t>
      </w:r>
      <w:r w:rsidRPr="006D673A">
        <w:t>6a</w:t>
      </w:r>
      <w:r w:rsidR="00DA7E31" w:rsidRPr="00750078">
        <w:t>–</w:t>
      </w:r>
      <w:r w:rsidRPr="006D673A">
        <w:t>7a.”;</w:t>
      </w:r>
    </w:p>
    <w:p w14:paraId="10181E46" w14:textId="74FACCDB" w:rsidR="005F0015" w:rsidRPr="006D673A" w:rsidRDefault="00B44267" w:rsidP="005F0015">
      <w:pPr>
        <w:pStyle w:val="PKTpunkt"/>
      </w:pPr>
      <w:r>
        <w:t>32</w:t>
      </w:r>
      <w:r w:rsidR="005F0015" w:rsidRPr="006D673A">
        <w:t>)</w:t>
      </w:r>
      <w:r w:rsidR="005F0015" w:rsidRPr="006D673A">
        <w:tab/>
        <w:t>w art. 57a:</w:t>
      </w:r>
    </w:p>
    <w:p w14:paraId="084E2D17" w14:textId="77777777" w:rsidR="005F0015" w:rsidRPr="006D673A" w:rsidRDefault="005F0015" w:rsidP="005F0015">
      <w:pPr>
        <w:pStyle w:val="LITlitera"/>
      </w:pPr>
      <w:r w:rsidRPr="006D673A">
        <w:lastRenderedPageBreak/>
        <w:t>a)</w:t>
      </w:r>
      <w:r w:rsidRPr="006D673A">
        <w:tab/>
        <w:t>w ust. 1 wyrazy „5000 stawek dziennych” zastępuje się wyrazami „25 000 000 zł”,</w:t>
      </w:r>
    </w:p>
    <w:p w14:paraId="3A246DAC" w14:textId="77777777" w:rsidR="005F0015" w:rsidRPr="006D673A" w:rsidRDefault="005F0015" w:rsidP="005F0015">
      <w:pPr>
        <w:pStyle w:val="LITlitera"/>
      </w:pPr>
      <w:r w:rsidRPr="006D673A">
        <w:t>b)</w:t>
      </w:r>
      <w:r w:rsidRPr="006D673A">
        <w:tab/>
        <w:t>w ust. 2 wyrazy „2500 stawek dziennych” zastępuje się wyrazami „25 000 000 zł”;</w:t>
      </w:r>
    </w:p>
    <w:p w14:paraId="229040AB" w14:textId="1F81FD69" w:rsidR="005F0015" w:rsidRPr="006D673A" w:rsidRDefault="00B44267" w:rsidP="005F0015">
      <w:pPr>
        <w:pStyle w:val="PKTpunkt"/>
      </w:pPr>
      <w:r>
        <w:t>33</w:t>
      </w:r>
      <w:r w:rsidR="005F0015" w:rsidRPr="006D673A">
        <w:t>)</w:t>
      </w:r>
      <w:r w:rsidR="005F0015" w:rsidRPr="006D673A">
        <w:tab/>
        <w:t>w art. 57b:</w:t>
      </w:r>
    </w:p>
    <w:p w14:paraId="130DAA27" w14:textId="2D22097F" w:rsidR="005F0015" w:rsidRPr="006D673A" w:rsidRDefault="005F0015" w:rsidP="005F0015">
      <w:pPr>
        <w:pStyle w:val="LITlitera"/>
      </w:pPr>
      <w:r w:rsidRPr="006D673A">
        <w:t>a)</w:t>
      </w:r>
      <w:r w:rsidRPr="006D673A">
        <w:tab/>
        <w:t>w ust. 1 wyraz</w:t>
      </w:r>
      <w:r w:rsidR="005179F0">
        <w:t>y</w:t>
      </w:r>
      <w:r w:rsidRPr="006D673A">
        <w:t xml:space="preserve"> „5000 stawek dziennych" zastępuje się wyrazami „25 000 000 zł”,</w:t>
      </w:r>
    </w:p>
    <w:p w14:paraId="0E455F55" w14:textId="77777777" w:rsidR="005F0015" w:rsidRPr="006D673A" w:rsidRDefault="005F0015" w:rsidP="005F0015">
      <w:pPr>
        <w:pStyle w:val="LITlitera"/>
      </w:pPr>
      <w:r w:rsidRPr="006D673A">
        <w:t>b)</w:t>
      </w:r>
      <w:r w:rsidRPr="006D673A">
        <w:tab/>
        <w:t>po ust. 1 dodaje się ust. 1a w brzmieniu:</w:t>
      </w:r>
    </w:p>
    <w:p w14:paraId="1666E618" w14:textId="2B58BA5A" w:rsidR="005F0015" w:rsidRPr="006D673A" w:rsidRDefault="005F0015" w:rsidP="005F0015">
      <w:pPr>
        <w:pStyle w:val="ZLITUSTzmustliter"/>
      </w:pPr>
      <w:r w:rsidRPr="006D673A">
        <w:t>„1a. Tej samej karze podlega, kto wbrew zakazowi, o którym mowa w art. 3 ust. 1 rozporządzenia 1227/2011, wykorzystuje informację wewnętrzną przez anulowanie lub zmianę zlecenia lub podejmowanie wszelkich innych działań w</w:t>
      </w:r>
      <w:r w:rsidR="005E719F">
        <w:t> </w:t>
      </w:r>
      <w:r w:rsidRPr="006D673A">
        <w:t>zakresie obrotu dotyczących produktu energetycznego sprzedawanego w obrocie hurtowym, którego informacja ta dotyczy, w przypadku gdy zlecenie złożono przed wejściem danej osoby w posiadanie informacji wewnętrznej.”,</w:t>
      </w:r>
    </w:p>
    <w:p w14:paraId="0495F2A0" w14:textId="77777777" w:rsidR="005F0015" w:rsidRPr="006D673A" w:rsidRDefault="005F0015" w:rsidP="005F0015">
      <w:pPr>
        <w:pStyle w:val="LITlitera"/>
      </w:pPr>
      <w:r w:rsidRPr="006D673A">
        <w:t>c)</w:t>
      </w:r>
      <w:r w:rsidRPr="006D673A">
        <w:tab/>
        <w:t>ust. 2 otrzymuje brzmienie:</w:t>
      </w:r>
    </w:p>
    <w:p w14:paraId="2A19DC79" w14:textId="77777777" w:rsidR="005E719F" w:rsidRDefault="005F0015" w:rsidP="005F0015">
      <w:pPr>
        <w:pStyle w:val="ZLITUSTzmustliter"/>
      </w:pPr>
      <w:r w:rsidRPr="006D673A">
        <w:t xml:space="preserve">„2. Jeżeli czynu określonego w ust. 1 lub 1a dopuszcza się osoba, o której mowa w </w:t>
      </w:r>
      <w:hyperlink r:id="rId15" w:history="1">
        <w:r w:rsidRPr="006D673A">
          <w:t>art. 3 ust. 2 lit. a</w:t>
        </w:r>
      </w:hyperlink>
      <w:r w:rsidRPr="006D673A">
        <w:t xml:space="preserve"> lub c rozporządzenia </w:t>
      </w:r>
      <w:hyperlink r:id="rId16" w:history="1">
        <w:r w:rsidRPr="006D673A">
          <w:t>1227/2011</w:t>
        </w:r>
      </w:hyperlink>
      <w:r w:rsidRPr="006D673A">
        <w:t xml:space="preserve">, </w:t>
      </w:r>
    </w:p>
    <w:p w14:paraId="078997AE" w14:textId="05F1D8E1" w:rsidR="005F0015" w:rsidRPr="006D673A" w:rsidRDefault="005F0015" w:rsidP="005E719F">
      <w:pPr>
        <w:pStyle w:val="ZLITSKARNzmsankcjikarnejliter"/>
      </w:pPr>
      <w:r w:rsidRPr="006D673A">
        <w:t>podlega ona grzywnie do 25 000 000 zł albo karze pozbawienia wolności od lat 2 do 12, albo obu tym karom łącznie.”;</w:t>
      </w:r>
    </w:p>
    <w:p w14:paraId="3D333CAC" w14:textId="766AECDB" w:rsidR="004B0891" w:rsidRDefault="00B44267" w:rsidP="004B0891">
      <w:pPr>
        <w:pStyle w:val="PKTpunkt"/>
      </w:pPr>
      <w:r w:rsidRPr="006D673A">
        <w:t>3</w:t>
      </w:r>
      <w:r>
        <w:t>4</w:t>
      </w:r>
      <w:r w:rsidR="005F0015" w:rsidRPr="006D673A">
        <w:t>)</w:t>
      </w:r>
      <w:r w:rsidR="005F0015" w:rsidRPr="006D673A">
        <w:tab/>
      </w:r>
      <w:r w:rsidR="00BF1A34" w:rsidRPr="00BF1A34">
        <w:t>użyte w art. 57c i 57d wyrazy „2500 stawek dziennych”</w:t>
      </w:r>
      <w:r w:rsidR="004B0891">
        <w:t xml:space="preserve"> </w:t>
      </w:r>
      <w:r w:rsidR="00BF1A34" w:rsidRPr="00BF1A34">
        <w:t xml:space="preserve">zastępuje się wyrazami </w:t>
      </w:r>
      <w:r w:rsidR="004B0891" w:rsidRPr="004B0891">
        <w:t>„25 000 000 zł”;</w:t>
      </w:r>
    </w:p>
    <w:p w14:paraId="61F5B0AD" w14:textId="3F9D2A9D" w:rsidR="005F0015" w:rsidRPr="006D673A" w:rsidRDefault="00B44267" w:rsidP="005F0015">
      <w:pPr>
        <w:pStyle w:val="PKTpunkt"/>
      </w:pPr>
      <w:r w:rsidRPr="006D673A">
        <w:t>3</w:t>
      </w:r>
      <w:r>
        <w:t>5</w:t>
      </w:r>
      <w:r w:rsidR="005F0015" w:rsidRPr="006D673A">
        <w:t>)</w:t>
      </w:r>
      <w:r w:rsidR="005F0015" w:rsidRPr="006D673A">
        <w:tab/>
        <w:t>art. 57f otrzymuje brzmienie:</w:t>
      </w:r>
    </w:p>
    <w:p w14:paraId="31546129" w14:textId="77777777" w:rsidR="005974A5" w:rsidRDefault="005F0015" w:rsidP="005F0015">
      <w:pPr>
        <w:pStyle w:val="ZARTzmartartykuempunktem"/>
      </w:pPr>
      <w:r w:rsidRPr="006D673A">
        <w:t xml:space="preserve">„Art. 57f. 1. Kto zawodowo pośrednicząc w zawieraniu transakcji, których przedmiotem są produkty energetyczne sprzedawane w obrocie hurtowym, wbrew obowiązkowi, o którym mowa w art. 15 ust. 1 rozporządzenia 1227/2011, nie przekazuje Agencji oraz Prezesowi URE w terminie wskazanym w art. 15 ust. 1 tego rozporządzenia informacji o każdym uzasadnionym podejrzeniu, że zlecenie lub transakcja, w tym ich anulowanie lub zmiana, mogą stanowić manipulację na rynku, próbę manipulacji na rynku lub niewłaściwe wykorzystanie informacji wewnętrznej albo naruszają art. 4 tego rozporządzenia, </w:t>
      </w:r>
    </w:p>
    <w:p w14:paraId="2987D1D0" w14:textId="321A2D9B" w:rsidR="005F0015" w:rsidRPr="006D673A" w:rsidRDefault="005F0015" w:rsidP="00346E26">
      <w:pPr>
        <w:pStyle w:val="ZSKARNzmsankcjikarnejwszczeglnociwKodeksiekarnym"/>
      </w:pPr>
      <w:r w:rsidRPr="006D673A">
        <w:t>podlega grzywnie do 5 000 000 zł, karze ograniczenia wolności albo karze pozbawienia wolności od 3 miesięcy do lat 5.</w:t>
      </w:r>
    </w:p>
    <w:p w14:paraId="754DCC1C" w14:textId="565252FD" w:rsidR="00920B60" w:rsidRDefault="005F0015" w:rsidP="001D5410">
      <w:pPr>
        <w:pStyle w:val="ZUSTzmustartykuempunktem"/>
      </w:pPr>
      <w:r w:rsidRPr="006D673A">
        <w:t>2. Tej samej karze podlega ten kto wbrew obowiązkowi, o którym mowa w art. 15 ust. 2 rozporządzenia 1227/2011, nie przekazuje Agencji oraz Prezesowi URE informacji, o której mowa w ust. 1.”</w:t>
      </w:r>
    </w:p>
    <w:p w14:paraId="04FF3D17" w14:textId="290476E3" w:rsidR="00920B60" w:rsidRPr="00A931FE" w:rsidRDefault="00B44267" w:rsidP="00920B60">
      <w:pPr>
        <w:pStyle w:val="PKTpunkt"/>
      </w:pPr>
      <w:r>
        <w:t>36</w:t>
      </w:r>
      <w:r w:rsidR="00920B60">
        <w:t>)</w:t>
      </w:r>
      <w:r w:rsidR="0046431C">
        <w:tab/>
      </w:r>
      <w:r w:rsidR="00920B60" w:rsidRPr="00A931FE">
        <w:t>w art. 57g dodaje się ust. 5 w brzmieniu:</w:t>
      </w:r>
    </w:p>
    <w:p w14:paraId="5A88E0CB" w14:textId="3BA40FDF" w:rsidR="005F0015" w:rsidRPr="006D673A" w:rsidRDefault="00920B60" w:rsidP="00920B60">
      <w:pPr>
        <w:pStyle w:val="ZUSTzmustartykuempunktem"/>
      </w:pPr>
      <w:r w:rsidRPr="00A931FE">
        <w:lastRenderedPageBreak/>
        <w:t>„5. Przepisu ust. 1 nie stosuje się w przypadku, o którym mowa w art. 43i ust. 1.”</w:t>
      </w:r>
      <w:r w:rsidR="005F0015" w:rsidRPr="006D673A">
        <w:t>.</w:t>
      </w:r>
    </w:p>
    <w:p w14:paraId="5024A97B" w14:textId="6CA8D8B1" w:rsidR="005F0015" w:rsidRPr="006D673A" w:rsidRDefault="005F0015" w:rsidP="005F0015">
      <w:pPr>
        <w:pStyle w:val="ARTartustawynprozporzdzenia"/>
      </w:pPr>
      <w:r w:rsidRPr="001D5410">
        <w:rPr>
          <w:rStyle w:val="Ppogrubienie"/>
        </w:rPr>
        <w:t>Art. 2.</w:t>
      </w:r>
      <w:r w:rsidRPr="006D673A">
        <w:t xml:space="preserve"> W ustawie z dnia 26 października 2000 r. o giełdach towarowych (Dz. U. z 202</w:t>
      </w:r>
      <w:r w:rsidR="0017000F">
        <w:t>5</w:t>
      </w:r>
      <w:r w:rsidRPr="006D673A">
        <w:t xml:space="preserve"> r. poz. </w:t>
      </w:r>
      <w:r w:rsidR="0017000F">
        <w:t>1119</w:t>
      </w:r>
      <w:r w:rsidRPr="006D673A">
        <w:t>)</w:t>
      </w:r>
      <w:r w:rsidR="00B01217">
        <w:t xml:space="preserve"> wprowadza się następujące zmiany</w:t>
      </w:r>
      <w:r w:rsidRPr="006D673A">
        <w:t>:</w:t>
      </w:r>
    </w:p>
    <w:p w14:paraId="47FB5698" w14:textId="77777777" w:rsidR="00197372" w:rsidRPr="00197372" w:rsidRDefault="0094498B" w:rsidP="00197372">
      <w:pPr>
        <w:pStyle w:val="PKTpunkt"/>
      </w:pPr>
      <w:r>
        <w:t>1)</w:t>
      </w:r>
      <w:r>
        <w:tab/>
      </w:r>
      <w:r w:rsidR="00197372" w:rsidRPr="00197372">
        <w:t xml:space="preserve">w art. 9 w ust. 3 pkt 4 otrzymuje brzmienie: </w:t>
      </w:r>
    </w:p>
    <w:p w14:paraId="715F9C57" w14:textId="1372F106" w:rsidR="00197372" w:rsidRDefault="00197372" w:rsidP="00197372">
      <w:pPr>
        <w:pStyle w:val="PKTpunkt"/>
      </w:pPr>
      <w:r w:rsidRPr="00197372">
        <w:t>„4)</w:t>
      </w:r>
      <w:r w:rsidR="00720182">
        <w:tab/>
      </w:r>
      <w:r w:rsidRPr="00197372">
        <w:t xml:space="preserve">przedsiębiorstwa energetyczne w tym przedsiębiorcy, o których mowa w art. 43i ust. 1 ustawy z dnia 10 kwietnia 1997 r. </w:t>
      </w:r>
      <w:r w:rsidR="0027618B" w:rsidRPr="0027618B">
        <w:t>–</w:t>
      </w:r>
      <w:r w:rsidR="0027618B">
        <w:t xml:space="preserve"> </w:t>
      </w:r>
      <w:r w:rsidRPr="00197372">
        <w:t>Prawo energetyczne oraz będący osobami prawnymi odbiorcy uprawnieni do zmiany sprzedawcy w rozumieniu tej ustawy</w:t>
      </w:r>
      <w:r w:rsidR="0094406F">
        <w:t>;</w:t>
      </w:r>
      <w:r w:rsidRPr="00197372">
        <w:t>”;</w:t>
      </w:r>
    </w:p>
    <w:p w14:paraId="2986B671" w14:textId="4379F9A4" w:rsidR="005F0015" w:rsidRPr="005F0015" w:rsidRDefault="00197372" w:rsidP="0094498B">
      <w:pPr>
        <w:pStyle w:val="PKTpunkt"/>
      </w:pPr>
      <w:r>
        <w:t>2)</w:t>
      </w:r>
      <w:r w:rsidR="00D651D9">
        <w:tab/>
      </w:r>
      <w:r w:rsidR="005F0015" w:rsidRPr="006D673A">
        <w:t xml:space="preserve">w art. </w:t>
      </w:r>
      <w:r w:rsidR="005F0015" w:rsidRPr="0094498B">
        <w:t>12a</w:t>
      </w:r>
      <w:r w:rsidR="005F0015" w:rsidRPr="006D673A">
        <w:t>:</w:t>
      </w:r>
    </w:p>
    <w:p w14:paraId="3011CFF7" w14:textId="2ED66C59" w:rsidR="005F0015" w:rsidRPr="005F0015" w:rsidRDefault="0094498B" w:rsidP="005F0015">
      <w:pPr>
        <w:pStyle w:val="LITlitera"/>
      </w:pPr>
      <w:r>
        <w:t>a)</w:t>
      </w:r>
      <w:r>
        <w:tab/>
      </w:r>
      <w:r w:rsidR="005F0015" w:rsidRPr="006D673A">
        <w:t>ust. 3 otrzymuje brzmienie:</w:t>
      </w:r>
    </w:p>
    <w:p w14:paraId="3663F213" w14:textId="77777777" w:rsidR="005F0015" w:rsidRPr="006D673A" w:rsidRDefault="005F0015" w:rsidP="005F0015">
      <w:pPr>
        <w:pStyle w:val="ZLITUSTzmustliter"/>
      </w:pPr>
      <w:r w:rsidRPr="006D673A">
        <w:t>„3. Spółka prowadząca giełdę monitoruje składane zlecenia i transakcje zawierane na rynku towarów giełdowych przez jego członków w celu identyfikowania wszelkich przypadków naruszenia zasad uczciwego obrotu oraz przypadków uzasadniających podejrzenie wystąpienia manipulacji na rynku lub próby manipulacji na rynku lub wykorzystania informacji wewnętrznej wbrew zakazom, o których mowa w art. 3 i 5 rozporządzenia Parlamentu Europejskiego i Rady (UE) nr 1227/2011 z dnia 25 października 2011 r. w sprawie integralności i przejrzystości hurtowego rynku energii, a także przypadków naruszenia obowiązków wynikających z art. 4 tego rozporządzenia.”,</w:t>
      </w:r>
    </w:p>
    <w:p w14:paraId="334A9759" w14:textId="40FFDAFA" w:rsidR="005F0015" w:rsidRPr="005F0015" w:rsidRDefault="000C0413" w:rsidP="005F0015">
      <w:pPr>
        <w:pStyle w:val="LITlitera"/>
      </w:pPr>
      <w:r>
        <w:t>b)</w:t>
      </w:r>
      <w:r>
        <w:tab/>
      </w:r>
      <w:r w:rsidR="005F0015" w:rsidRPr="006D673A">
        <w:t>ust. 4 otrzymuje brzmienie:</w:t>
      </w:r>
    </w:p>
    <w:p w14:paraId="4F9D0002" w14:textId="12D01B23" w:rsidR="005F0015" w:rsidRPr="006D673A" w:rsidRDefault="005F0015" w:rsidP="005F0015">
      <w:pPr>
        <w:pStyle w:val="ZLITUSTzmustliter"/>
      </w:pPr>
      <w:r w:rsidRPr="006D673A">
        <w:t xml:space="preserve">„4. Spółka prowadząca giełdę informuje niezwłocznie Prezesa Urzędu Regulacji Energetyki i Agencję do spraw Współpracy Organów Regulacji Energetyki, </w:t>
      </w:r>
      <w:r w:rsidR="00495945">
        <w:t xml:space="preserve">jednak </w:t>
      </w:r>
      <w:r w:rsidRPr="006D673A">
        <w:t xml:space="preserve">nie później niż w terminie czterech tygodni od dnia, w którym </w:t>
      </w:r>
      <w:r w:rsidR="00A2095E">
        <w:t>powzięła informację</w:t>
      </w:r>
      <w:r w:rsidRPr="006D673A">
        <w:t xml:space="preserve"> o wystąpieniu podejrzanego zdarzenia, o którym mowa w ust. 3. Informacja zawiera szczegółowy opis takiego przypadku.”</w:t>
      </w:r>
      <w:r w:rsidR="00452A98">
        <w:t>;</w:t>
      </w:r>
    </w:p>
    <w:p w14:paraId="55161BED" w14:textId="7B4626D1" w:rsidR="005F0015" w:rsidRPr="005F0015" w:rsidRDefault="00197372" w:rsidP="005F0015">
      <w:pPr>
        <w:pStyle w:val="PKTpunkt"/>
      </w:pPr>
      <w:r>
        <w:t>3</w:t>
      </w:r>
      <w:r w:rsidR="000A0C40">
        <w:t>)</w:t>
      </w:r>
      <w:r w:rsidR="000A0C40">
        <w:tab/>
      </w:r>
      <w:r w:rsidR="005F0015" w:rsidRPr="006D673A">
        <w:t xml:space="preserve">w art. 51a </w:t>
      </w:r>
      <w:r w:rsidR="005F0015" w:rsidRPr="005F0015">
        <w:t>w ust. 1 wprowadzenie do wyliczenia otrzymuje brzmienie:</w:t>
      </w:r>
    </w:p>
    <w:p w14:paraId="4C3A2CB6" w14:textId="53B0E519" w:rsidR="005F0015" w:rsidRPr="006D673A" w:rsidRDefault="005F0015" w:rsidP="001D5410">
      <w:pPr>
        <w:pStyle w:val="ZFRAGzmfragmentunpzdaniaartykuempunktem"/>
      </w:pPr>
      <w:r w:rsidRPr="006D673A">
        <w:t xml:space="preserve">„Podmioty nadzorowane, o których mowa w </w:t>
      </w:r>
      <w:r w:rsidR="004E1284" w:rsidRPr="001D5410">
        <w:t>art. 5 pkt 1, 2, 12 i 13</w:t>
      </w:r>
      <w:r w:rsidRPr="006D673A">
        <w:t xml:space="preserve"> ustawy z dnia 29 lipca 2005 r. o nadzorze nad rynkiem kapitałowym, są obowiązane do niezwłocznego, </w:t>
      </w:r>
      <w:r w:rsidR="00C44207">
        <w:t xml:space="preserve">jednak </w:t>
      </w:r>
      <w:r w:rsidRPr="006D673A">
        <w:t xml:space="preserve">nie później niż w terminie czterech tygodni od dnia, w którym podmioty te </w:t>
      </w:r>
      <w:r w:rsidR="0089004B">
        <w:t>powzięły informację</w:t>
      </w:r>
      <w:r w:rsidRPr="006D673A">
        <w:t xml:space="preserve"> o wystąpieniu podejrzanego zdarzenia, </w:t>
      </w:r>
      <w:r w:rsidR="000941F2">
        <w:t>przekazania informacji</w:t>
      </w:r>
      <w:r w:rsidR="000941F2" w:rsidRPr="006D673A">
        <w:t xml:space="preserve"> </w:t>
      </w:r>
      <w:r w:rsidRPr="006D673A">
        <w:t>Prezesowi Urzędu Regulacji Energetyki i Agencji do spraw Współpracy Organów Regulacji Energetyki o każdym uzasadnionym podejrzeniu manipulacji na rynku lub próby manipulacji na rynku, zawierającej:”.</w:t>
      </w:r>
    </w:p>
    <w:p w14:paraId="314DC443" w14:textId="0A71B350" w:rsidR="008D5144" w:rsidRDefault="005F0015" w:rsidP="005F0015">
      <w:pPr>
        <w:pStyle w:val="ARTartustawynprozporzdzenia"/>
      </w:pPr>
      <w:r w:rsidRPr="001D5410">
        <w:rPr>
          <w:rStyle w:val="Ppogrubienie"/>
        </w:rPr>
        <w:lastRenderedPageBreak/>
        <w:t>Art. 3.</w:t>
      </w:r>
      <w:r w:rsidRPr="006D673A">
        <w:t xml:space="preserve"> W ustawie z dnia 28 października 20</w:t>
      </w:r>
      <w:r w:rsidR="006E7969">
        <w:t>0</w:t>
      </w:r>
      <w:r w:rsidRPr="006D673A">
        <w:t>2 r. o odpowiedzialności podmiotów zbiorowych za czyny zabronione pod groźbą kary (Dz. U. z 2024 r. poz. 1822)</w:t>
      </w:r>
      <w:r w:rsidR="00A42289">
        <w:t xml:space="preserve"> wprowadza się następujące zmiany</w:t>
      </w:r>
      <w:r w:rsidR="008D5144">
        <w:t>:</w:t>
      </w:r>
    </w:p>
    <w:p w14:paraId="365F85D3" w14:textId="2B63AB4C" w:rsidR="00507E30" w:rsidRDefault="008D5144" w:rsidP="001D5410">
      <w:pPr>
        <w:pStyle w:val="PKTpunkt"/>
      </w:pPr>
      <w:r>
        <w:t>1)</w:t>
      </w:r>
      <w:r>
        <w:tab/>
      </w:r>
      <w:r w:rsidR="005F0015" w:rsidRPr="006D673A">
        <w:t xml:space="preserve"> </w:t>
      </w:r>
      <w:r w:rsidR="00507E30">
        <w:t>po art. 7a dodaje się art. 7b w brzmieniu:</w:t>
      </w:r>
    </w:p>
    <w:p w14:paraId="1F86CA7C" w14:textId="279DDC83" w:rsidR="00507E30" w:rsidRDefault="00C57E49" w:rsidP="001D5410">
      <w:pPr>
        <w:pStyle w:val="ZARTzmartartykuempunktem"/>
      </w:pPr>
      <w:r>
        <w:t xml:space="preserve">„art. 7b. W przypadku określonym w art. 16 </w:t>
      </w:r>
      <w:r w:rsidR="00377FBD">
        <w:t>ust. 1 pkt</w:t>
      </w:r>
      <w:r w:rsidR="00B72E89">
        <w:t xml:space="preserve"> 18</w:t>
      </w:r>
      <w:r w:rsidR="00FF7DFD">
        <w:t xml:space="preserve"> w zakresie art.</w:t>
      </w:r>
      <w:r w:rsidR="00B72E89">
        <w:t xml:space="preserve"> </w:t>
      </w:r>
      <w:r w:rsidR="00B72E89" w:rsidRPr="00B72E89">
        <w:t>57a–57c</w:t>
      </w:r>
      <w:r w:rsidR="00B72E89">
        <w:t xml:space="preserve"> </w:t>
      </w:r>
      <w:r w:rsidR="00B72E89" w:rsidRPr="00B72E89">
        <w:t>ustawy z dnia 10 kwietnia 1997 r. – Prawo energetyczne</w:t>
      </w:r>
      <w:r w:rsidR="00B72E89">
        <w:t xml:space="preserve"> </w:t>
      </w:r>
      <w:r w:rsidR="00B72E89" w:rsidRPr="00B72E89">
        <w:t>(Dz. U. z 2024 r. poz. 266, z późn. zm.</w:t>
      </w:r>
      <w:r w:rsidR="00B72E89" w:rsidRPr="00B72E89">
        <w:rPr>
          <w:rStyle w:val="Odwoanieprzypisudolnego"/>
        </w:rPr>
        <w:footnoteReference w:id="11"/>
      </w:r>
      <w:r w:rsidR="00B72E89" w:rsidRPr="00B72E89">
        <w:rPr>
          <w:rStyle w:val="IGindeksgrny"/>
        </w:rPr>
        <w:t>)</w:t>
      </w:r>
      <w:r w:rsidR="00B72E89" w:rsidRPr="00B72E89">
        <w:t>)</w:t>
      </w:r>
      <w:r w:rsidR="00B72E89">
        <w:t xml:space="preserve"> </w:t>
      </w:r>
      <w:r w:rsidR="00C453CC">
        <w:t xml:space="preserve">wobec podmiotu zbiorowego sąd orzeka karę pieniężną w wysokości </w:t>
      </w:r>
      <w:r w:rsidR="00616976">
        <w:t xml:space="preserve">do </w:t>
      </w:r>
      <w:r w:rsidR="00616976" w:rsidRPr="00616976">
        <w:t>1</w:t>
      </w:r>
      <w:r w:rsidR="00616976">
        <w:t>5</w:t>
      </w:r>
      <w:r w:rsidR="00616976" w:rsidRPr="00616976">
        <w:t xml:space="preserve"> % całkowitego rocznego obrotu wskazanego w</w:t>
      </w:r>
      <w:r w:rsidR="002F1ACD">
        <w:t xml:space="preserve"> </w:t>
      </w:r>
      <w:r w:rsidR="00616976" w:rsidRPr="00616976">
        <w:t>sprawozdaniu finansowym za poprzedzający rok obrotowy</w:t>
      </w:r>
      <w:r w:rsidR="00520950">
        <w:t>.”;</w:t>
      </w:r>
    </w:p>
    <w:p w14:paraId="71982C4A" w14:textId="2E20FBE4" w:rsidR="005D3E6C" w:rsidRDefault="00507E30" w:rsidP="001D5410">
      <w:pPr>
        <w:pStyle w:val="PKTpunkt"/>
      </w:pPr>
      <w:r>
        <w:t>2)</w:t>
      </w:r>
      <w:r>
        <w:tab/>
      </w:r>
      <w:r w:rsidR="005F0015" w:rsidRPr="006D673A">
        <w:t xml:space="preserve">w art. 16 </w:t>
      </w:r>
      <w:r w:rsidR="006A79AA">
        <w:t xml:space="preserve">w </w:t>
      </w:r>
      <w:r w:rsidR="005F0015" w:rsidRPr="006D673A">
        <w:t xml:space="preserve">ust. 1 </w:t>
      </w:r>
      <w:r w:rsidR="005D3E6C">
        <w:t>pkt 1</w:t>
      </w:r>
      <w:r w:rsidR="00004572">
        <w:t>8 otrzymuje brzmienie</w:t>
      </w:r>
      <w:r w:rsidR="005D3E6C">
        <w:t>:</w:t>
      </w:r>
    </w:p>
    <w:p w14:paraId="5B749241" w14:textId="6E8D854C" w:rsidR="00004572" w:rsidRDefault="00E463B2" w:rsidP="001D5410">
      <w:pPr>
        <w:pStyle w:val="ZPKTzmpktartykuempunktem"/>
      </w:pPr>
      <w:r>
        <w:t>„1</w:t>
      </w:r>
      <w:r w:rsidR="00004572">
        <w:t>8</w:t>
      </w:r>
      <w:r>
        <w:t>)</w:t>
      </w:r>
      <w:r>
        <w:tab/>
      </w:r>
      <w:r w:rsidR="003358FD" w:rsidRPr="003358FD">
        <w:t>określone w art. 57a–57c</w:t>
      </w:r>
      <w:r w:rsidR="003358FD">
        <w:t>, 57</w:t>
      </w:r>
      <w:r w:rsidR="00B72E89">
        <w:t>f</w:t>
      </w:r>
      <w:r w:rsidR="003358FD">
        <w:t xml:space="preserve"> i </w:t>
      </w:r>
      <w:r w:rsidR="003358FD" w:rsidRPr="003358FD">
        <w:t>57g ustawy z dnia 10 kwietnia 1997 r. – Prawo energetyczne;”</w:t>
      </w:r>
      <w:r w:rsidR="003358FD">
        <w:t>.</w:t>
      </w:r>
    </w:p>
    <w:p w14:paraId="0EEBC7A5" w14:textId="53714606" w:rsidR="005F0015" w:rsidRPr="006D673A" w:rsidRDefault="005F0015" w:rsidP="005F0015">
      <w:pPr>
        <w:pStyle w:val="ARTartustawynprozporzdzenia"/>
      </w:pPr>
      <w:r w:rsidRPr="001D5410">
        <w:rPr>
          <w:rStyle w:val="Ppogrubienie"/>
        </w:rPr>
        <w:t>Art. 4.</w:t>
      </w:r>
      <w:r w:rsidRPr="006D673A">
        <w:t xml:space="preserve"> W ustawie z dnia 20 lutego 2015 r. o odnawialnych źródłach energii (Dz. U. z</w:t>
      </w:r>
      <w:r w:rsidR="00D94BAB">
        <w:t> </w:t>
      </w:r>
      <w:r w:rsidRPr="006D673A">
        <w:t>2024 r. poz. 1361</w:t>
      </w:r>
      <w:r w:rsidR="00DD65BC">
        <w:t>, z późn. zm.</w:t>
      </w:r>
      <w:r w:rsidR="003E63E1">
        <w:rPr>
          <w:rStyle w:val="Odwoanieprzypisudolnego"/>
        </w:rPr>
        <w:footnoteReference w:id="12"/>
      </w:r>
      <w:r w:rsidR="003E63E1" w:rsidRPr="001D5410">
        <w:rPr>
          <w:rStyle w:val="IGindeksgrny"/>
        </w:rPr>
        <w:t>)</w:t>
      </w:r>
      <w:r w:rsidRPr="006D673A">
        <w:t>) wprowadza się następujące zmiany:</w:t>
      </w:r>
    </w:p>
    <w:p w14:paraId="0656ABD5" w14:textId="1DB17B3F" w:rsidR="005F0015" w:rsidRPr="005F0015" w:rsidRDefault="005F0015" w:rsidP="001D5410">
      <w:pPr>
        <w:pStyle w:val="PKTpunkt"/>
      </w:pPr>
      <w:r w:rsidRPr="006D673A">
        <w:t xml:space="preserve"> </w:t>
      </w:r>
      <w:r w:rsidR="00380E2E">
        <w:t>1)</w:t>
      </w:r>
      <w:r w:rsidR="00380E2E">
        <w:tab/>
      </w:r>
      <w:r w:rsidRPr="006D673A">
        <w:t xml:space="preserve">w art. 9 ust. 2 </w:t>
      </w:r>
      <w:r w:rsidRPr="005F0015">
        <w:t>otrzymuje brzmienie:</w:t>
      </w:r>
    </w:p>
    <w:p w14:paraId="460AC845" w14:textId="77777777" w:rsidR="005F0015" w:rsidRPr="005F0015" w:rsidRDefault="005F0015" w:rsidP="001D5410">
      <w:pPr>
        <w:pStyle w:val="ZUSTzmustartykuempunktem"/>
      </w:pPr>
      <w:r w:rsidRPr="006D673A">
        <w:t>„2. Prezes URE opracowuje i udostępnia w Biuletynie Informacji Publicznej URE:</w:t>
      </w:r>
    </w:p>
    <w:p w14:paraId="26B1DA42" w14:textId="1A4FE18E" w:rsidR="005F0015" w:rsidRPr="005F0015" w:rsidRDefault="005F0015" w:rsidP="001D5410">
      <w:pPr>
        <w:pStyle w:val="ZPKTzmpktartykuempunktem"/>
      </w:pPr>
      <w:r w:rsidRPr="006D673A">
        <w:t>1)</w:t>
      </w:r>
      <w:r w:rsidR="00966141">
        <w:tab/>
      </w:r>
      <w:r w:rsidRPr="006D673A">
        <w:t>wzór sprawozdania, o którym mowa w ust. 1 pkt 7, biorąc pod uwagę zakres danych wskazanych w ust. 1 pkt 5,</w:t>
      </w:r>
    </w:p>
    <w:p w14:paraId="100ECBA1" w14:textId="058CC8ED" w:rsidR="005F0015" w:rsidRPr="005F0015" w:rsidRDefault="005F0015" w:rsidP="001D5410">
      <w:pPr>
        <w:pStyle w:val="ZPKTzmpktartykuempunktem"/>
      </w:pPr>
      <w:r w:rsidRPr="006D673A">
        <w:t>2)</w:t>
      </w:r>
      <w:r w:rsidR="00966141">
        <w:tab/>
      </w:r>
      <w:r w:rsidRPr="006D673A">
        <w:t xml:space="preserve">wzór sprawozdania, o którym mowa w ust. 1a pkt 6, biorąc pod uwagę zakres danych wskazanych w ust. 1a pkt 4 </w:t>
      </w:r>
    </w:p>
    <w:p w14:paraId="22A69510" w14:textId="7F5C79C7" w:rsidR="005F0015" w:rsidRPr="005F0015" w:rsidRDefault="00122645" w:rsidP="001D5410">
      <w:pPr>
        <w:pStyle w:val="ZCZWSPPKTzmczciwsppktartykuempunktem"/>
      </w:pPr>
      <w:r w:rsidRPr="00122645">
        <w:t>–</w:t>
      </w:r>
      <w:r>
        <w:tab/>
      </w:r>
      <w:r w:rsidR="005F0015" w:rsidRPr="006D673A">
        <w:t>oraz konieczność ujednolicenia formy przekazywania tych danych.”</w:t>
      </w:r>
      <w:r w:rsidR="007B0827">
        <w:t>;</w:t>
      </w:r>
    </w:p>
    <w:p w14:paraId="6BB15BC7" w14:textId="2507F2D6" w:rsidR="005F0015" w:rsidRPr="006D673A" w:rsidRDefault="005F0015" w:rsidP="001D5410">
      <w:pPr>
        <w:pStyle w:val="PKTpunkt"/>
      </w:pPr>
      <w:r w:rsidRPr="006D673A">
        <w:t>2)</w:t>
      </w:r>
      <w:r w:rsidR="008B3830">
        <w:tab/>
      </w:r>
      <w:r w:rsidRPr="006D673A">
        <w:t>w art. 38ac po ust. 6 dodaje się ust. 6a w brzmieniu:</w:t>
      </w:r>
    </w:p>
    <w:p w14:paraId="0E1AE0C0" w14:textId="3CFBD189" w:rsidR="005F0015" w:rsidRPr="005F0015" w:rsidRDefault="005F0015" w:rsidP="001D5410">
      <w:pPr>
        <w:pStyle w:val="ZUSTzmustartykuempunktem"/>
      </w:pPr>
      <w:r w:rsidRPr="006D673A">
        <w:t>„6a. Wzór wniosku, o którym mowa w ust. 4, Prezes URE opracowuje i udostępnia w Biuletynie Informacji Publicznej URE.”</w:t>
      </w:r>
      <w:r w:rsidR="00BC7CB2">
        <w:t>;</w:t>
      </w:r>
    </w:p>
    <w:p w14:paraId="382CD82D" w14:textId="23A24DC9" w:rsidR="005F0015" w:rsidRPr="006D673A" w:rsidRDefault="005F0015" w:rsidP="001D5410">
      <w:pPr>
        <w:pStyle w:val="PKTpunkt"/>
      </w:pPr>
      <w:r w:rsidRPr="006D673A">
        <w:t>3)</w:t>
      </w:r>
      <w:r w:rsidR="00AB5999">
        <w:tab/>
      </w:r>
      <w:r w:rsidRPr="006D673A">
        <w:t>w art. 38ad po ust. 1 dodaje się ust. 1a w brzmieniu:</w:t>
      </w:r>
    </w:p>
    <w:p w14:paraId="2B6E198E" w14:textId="1EA1F603" w:rsidR="005F0015" w:rsidRPr="005F0015" w:rsidRDefault="005F0015" w:rsidP="001D5410">
      <w:pPr>
        <w:pStyle w:val="ZUSTzmustartykuempunktem"/>
      </w:pPr>
      <w:r w:rsidRPr="006D673A">
        <w:t>„1a. Wzór sprawozdania, o którym mowa w ust. 1, Prezes URE opracowuje i</w:t>
      </w:r>
      <w:r w:rsidR="00345857">
        <w:t> </w:t>
      </w:r>
      <w:r w:rsidRPr="006D673A">
        <w:t>udostępnia w Biuletynie Informacji Publicznej URE.”</w:t>
      </w:r>
      <w:r w:rsidR="009D3145">
        <w:t>;</w:t>
      </w:r>
    </w:p>
    <w:p w14:paraId="7A95880D" w14:textId="74589122" w:rsidR="00763C3C" w:rsidRPr="00A931FE" w:rsidRDefault="005F0015" w:rsidP="00763C3C">
      <w:pPr>
        <w:pStyle w:val="PKTpunkt"/>
      </w:pPr>
      <w:r w:rsidRPr="006D673A">
        <w:t>4)</w:t>
      </w:r>
      <w:r w:rsidR="009D3145">
        <w:tab/>
      </w:r>
      <w:r w:rsidR="00763C3C" w:rsidRPr="00A931FE">
        <w:t>po art. 69b dodaje się art. 69c w brzmieniu:</w:t>
      </w:r>
    </w:p>
    <w:p w14:paraId="1E53136F" w14:textId="60D1CCFC" w:rsidR="00763C3C" w:rsidRDefault="00763C3C" w:rsidP="008A4616">
      <w:pPr>
        <w:pStyle w:val="ZARTzmartartykuempunktem"/>
      </w:pPr>
      <w:r w:rsidRPr="004E4F6D">
        <w:lastRenderedPageBreak/>
        <w:t>„Art. 69c. Energia elektryczna wytworzona w instalacji odnawialnego źródła energii w okresie, o którym mowa w art. 43k ust. 5 ustawy – Prawo energetyczne, nie jest objęta prawem do skorzystania z systemów wsparcia</w:t>
      </w:r>
      <w:r w:rsidR="003A7429">
        <w:t xml:space="preserve">, o których mowa </w:t>
      </w:r>
      <w:r w:rsidRPr="004E4F6D">
        <w:t>w art. 69a.”;</w:t>
      </w:r>
    </w:p>
    <w:p w14:paraId="0F998407" w14:textId="2D832B22" w:rsidR="00175CC3" w:rsidRPr="005F0015" w:rsidRDefault="00763C3C" w:rsidP="00175CC3">
      <w:pPr>
        <w:pStyle w:val="PKTpunkt"/>
      </w:pPr>
      <w:r>
        <w:t>5)</w:t>
      </w:r>
      <w:r w:rsidR="000067F9">
        <w:tab/>
      </w:r>
      <w:r w:rsidR="00345857">
        <w:t xml:space="preserve">w </w:t>
      </w:r>
      <w:r w:rsidR="00175CC3" w:rsidRPr="009D3145">
        <w:t xml:space="preserve">art. 70b </w:t>
      </w:r>
      <w:r w:rsidR="00345857">
        <w:t xml:space="preserve">uchyla się </w:t>
      </w:r>
      <w:r w:rsidR="00175CC3" w:rsidRPr="009D3145">
        <w:t>ust</w:t>
      </w:r>
      <w:r w:rsidR="00175CC3">
        <w:t>.</w:t>
      </w:r>
      <w:r w:rsidR="00175CC3" w:rsidRPr="009D3145">
        <w:t xml:space="preserve"> 18</w:t>
      </w:r>
      <w:r w:rsidR="00345857">
        <w:t>;</w:t>
      </w:r>
    </w:p>
    <w:p w14:paraId="11A5F812" w14:textId="1A800E9F" w:rsidR="00B06BEE" w:rsidRDefault="00763C3C" w:rsidP="00C50F71">
      <w:pPr>
        <w:pStyle w:val="PKTpunkt"/>
      </w:pPr>
      <w:r>
        <w:t>6</w:t>
      </w:r>
      <w:r w:rsidR="005F0015" w:rsidRPr="009D3145">
        <w:t>)</w:t>
      </w:r>
      <w:r w:rsidR="009D3145">
        <w:tab/>
      </w:r>
      <w:r w:rsidR="00C50F71" w:rsidRPr="005F0015">
        <w:t xml:space="preserve">w art. 81 </w:t>
      </w:r>
      <w:r w:rsidR="00C50F71" w:rsidRPr="009D3145">
        <w:t>uchyla się ust. 9–11</w:t>
      </w:r>
      <w:r w:rsidR="00B06BEE">
        <w:t>;</w:t>
      </w:r>
    </w:p>
    <w:p w14:paraId="304295DB" w14:textId="77777777" w:rsidR="0031064A" w:rsidRDefault="00B06BEE" w:rsidP="00B06BEE">
      <w:pPr>
        <w:pStyle w:val="PKTpunkt"/>
      </w:pPr>
      <w:r w:rsidRPr="004E559A">
        <w:t>7)</w:t>
      </w:r>
      <w:r w:rsidR="00461CFC">
        <w:tab/>
      </w:r>
      <w:r w:rsidR="006F0E91" w:rsidRPr="006F0E91">
        <w:t xml:space="preserve">w art. 120 dodaje się ust. 11 w brzmieniu: </w:t>
      </w:r>
    </w:p>
    <w:p w14:paraId="5FCC35E2" w14:textId="6CEADFAE" w:rsidR="005F0015" w:rsidRDefault="00FC7B13" w:rsidP="00121FE6">
      <w:pPr>
        <w:pStyle w:val="ZUSTzmustartykuempunktem"/>
      </w:pPr>
      <w:r w:rsidRPr="004E4F6D">
        <w:t>„</w:t>
      </w:r>
      <w:r w:rsidR="0031064A">
        <w:t xml:space="preserve">11. </w:t>
      </w:r>
      <w:r w:rsidR="006F0E91" w:rsidRPr="006F0E91">
        <w:t xml:space="preserve">Gwarancji pochodzenia nie wydaje się dla energii elektrycznej wytworzonej </w:t>
      </w:r>
      <w:r w:rsidR="00121FE6" w:rsidRPr="006F0E91">
        <w:t>z</w:t>
      </w:r>
      <w:r w:rsidR="00121FE6">
        <w:t> </w:t>
      </w:r>
      <w:r w:rsidR="006F0E91" w:rsidRPr="006F0E91">
        <w:t xml:space="preserve">odnawialnych źródeł energii w instalacji odnawialnego źródła energii, w okresie, </w:t>
      </w:r>
      <w:r w:rsidR="00121FE6" w:rsidRPr="006F0E91">
        <w:t>o</w:t>
      </w:r>
      <w:r w:rsidR="00121FE6">
        <w:t> </w:t>
      </w:r>
      <w:r w:rsidR="006F0E91" w:rsidRPr="006F0E91">
        <w:t>którym mowa w art. 43k ust. 5 ustawy – Prawo energetyczne.</w:t>
      </w:r>
      <w:r w:rsidR="00B06BEE" w:rsidRPr="004E559A">
        <w:t>”</w:t>
      </w:r>
      <w:r w:rsidR="005F0015" w:rsidRPr="005F0015">
        <w:t>.</w:t>
      </w:r>
    </w:p>
    <w:p w14:paraId="19454D8B" w14:textId="03880A22" w:rsidR="008C317F" w:rsidRPr="005F0015" w:rsidRDefault="008C317F" w:rsidP="008C317F">
      <w:pPr>
        <w:pStyle w:val="ARTartustawynprozporzdzenia"/>
      </w:pPr>
      <w:r w:rsidRPr="008C317F">
        <w:rPr>
          <w:rStyle w:val="Ppogrubienie"/>
        </w:rPr>
        <w:t>Art. 5.</w:t>
      </w:r>
      <w:r w:rsidRPr="008C317F">
        <w:tab/>
        <w:t xml:space="preserve"> W ustawie z dnia 8 grudnia 2017 r. o rynku mocy (Dz. U. z 2025 r. poz. 610 i</w:t>
      </w:r>
      <w:r w:rsidR="00CD57E3">
        <w:t> </w:t>
      </w:r>
      <w:r w:rsidRPr="008C317F">
        <w:t xml:space="preserve">1302) w art. 47 </w:t>
      </w:r>
      <w:r w:rsidR="00475028">
        <w:t>uchyla</w:t>
      </w:r>
      <w:r w:rsidRPr="008C317F">
        <w:t xml:space="preserve"> się ust. 4.</w:t>
      </w:r>
    </w:p>
    <w:p w14:paraId="25B4969D" w14:textId="45A0ABD6" w:rsidR="00E01E92" w:rsidRPr="00A931FE" w:rsidRDefault="005F0015" w:rsidP="00E01E92">
      <w:pPr>
        <w:pStyle w:val="ARTartustawynprozporzdzenia"/>
      </w:pPr>
      <w:r w:rsidRPr="001D5410">
        <w:rPr>
          <w:rStyle w:val="Ppogrubienie"/>
        </w:rPr>
        <w:t xml:space="preserve">Art. </w:t>
      </w:r>
      <w:r w:rsidR="00166AA5">
        <w:rPr>
          <w:rStyle w:val="Ppogrubienie"/>
        </w:rPr>
        <w:t>6</w:t>
      </w:r>
      <w:r w:rsidRPr="001D5410">
        <w:rPr>
          <w:rStyle w:val="Ppogrubienie"/>
        </w:rPr>
        <w:t>.</w:t>
      </w:r>
      <w:r w:rsidRPr="005F0015">
        <w:tab/>
      </w:r>
      <w:r w:rsidR="00E01E92">
        <w:t xml:space="preserve"> </w:t>
      </w:r>
      <w:r w:rsidR="00E01E92" w:rsidRPr="00A931FE">
        <w:t>W ustawie z dnia 14 grudnia 2018 r. o promowaniu energii elektrycznej z</w:t>
      </w:r>
      <w:r w:rsidR="00CD57E3">
        <w:t> </w:t>
      </w:r>
      <w:r w:rsidR="00E01E92" w:rsidRPr="00A931FE">
        <w:t>wysokosprawnej kogeneracji (Dz. U. z 2025 r. poz. 602) w art. 11 kropkę zastępuje się średnikiem i dodaje się pkt 4 w brzmieniu:</w:t>
      </w:r>
    </w:p>
    <w:p w14:paraId="1C02BE35" w14:textId="48FFAE49" w:rsidR="00E01E92" w:rsidRDefault="00E01E92" w:rsidP="00E01E92">
      <w:pPr>
        <w:pStyle w:val="ZPKTzmpktartykuempunktem"/>
      </w:pPr>
      <w:r w:rsidRPr="00A931FE">
        <w:t>„4)</w:t>
      </w:r>
      <w:r w:rsidR="005B6DF9">
        <w:tab/>
      </w:r>
      <w:r w:rsidRPr="00A931FE">
        <w:t>wytwórcy energii elektrycznej z wysokosprawnej kogeneracji w stosunku do energii elektrycznej wytworzonej w okresie, o którym mowa w art. 43k ust. 5 ustawy z dnia 10 kwietnia 1997 r. – Prawo energetyczne</w:t>
      </w:r>
      <w:r w:rsidR="00D84D60">
        <w:t>.</w:t>
      </w:r>
      <w:r w:rsidRPr="00A931FE">
        <w:t>”.</w:t>
      </w:r>
    </w:p>
    <w:p w14:paraId="383BFF03" w14:textId="59093DA4" w:rsidR="005F0015" w:rsidRPr="006D673A" w:rsidRDefault="00E01E92" w:rsidP="00E01E92">
      <w:pPr>
        <w:pStyle w:val="ARTartustawynprozporzdzenia"/>
      </w:pPr>
      <w:r w:rsidRPr="001D5410">
        <w:rPr>
          <w:rStyle w:val="Ppogrubienie"/>
        </w:rPr>
        <w:t xml:space="preserve">Art. </w:t>
      </w:r>
      <w:r w:rsidR="003734AE">
        <w:rPr>
          <w:rStyle w:val="Ppogrubienie"/>
        </w:rPr>
        <w:t>7</w:t>
      </w:r>
      <w:r>
        <w:rPr>
          <w:rStyle w:val="Ppogrubienie"/>
        </w:rPr>
        <w:t xml:space="preserve">. </w:t>
      </w:r>
      <w:r w:rsidR="005F0015" w:rsidRPr="006D673A">
        <w:t>W ustawie z dnia 17 grudnia 2020 r</w:t>
      </w:r>
      <w:bookmarkStart w:id="33" w:name="_Hlk191896819"/>
      <w:r w:rsidR="005F0015" w:rsidRPr="006D673A">
        <w:t xml:space="preserve">. o promowaniu wytwarzania energii elektrycznej w morskich farmach wiatrowych </w:t>
      </w:r>
      <w:bookmarkEnd w:id="33"/>
      <w:r w:rsidR="005F0015" w:rsidRPr="006D673A">
        <w:t>(Dz. U. z 202</w:t>
      </w:r>
      <w:r w:rsidR="00763699">
        <w:t>5</w:t>
      </w:r>
      <w:r w:rsidR="005F0015" w:rsidRPr="006D673A">
        <w:t xml:space="preserve"> r. poz. </w:t>
      </w:r>
      <w:r w:rsidR="00763699">
        <w:t>498</w:t>
      </w:r>
      <w:r w:rsidR="005F0015" w:rsidRPr="006D673A">
        <w:t>) wprowadza się następujące zmiany:</w:t>
      </w:r>
    </w:p>
    <w:p w14:paraId="2D6502E5" w14:textId="77777777" w:rsidR="00AA1912" w:rsidRDefault="00577DA8" w:rsidP="00285C15">
      <w:pPr>
        <w:pStyle w:val="PKTpunkt"/>
      </w:pPr>
      <w:r>
        <w:t>1)</w:t>
      </w:r>
      <w:r>
        <w:tab/>
      </w:r>
      <w:r w:rsidR="00AD40D3">
        <w:t xml:space="preserve">w </w:t>
      </w:r>
      <w:r w:rsidR="00DA4D55" w:rsidRPr="00A931FE">
        <w:t>art. 6a</w:t>
      </w:r>
      <w:r w:rsidR="00AA1912">
        <w:t>:</w:t>
      </w:r>
    </w:p>
    <w:p w14:paraId="5B977A98" w14:textId="6A71DA7E" w:rsidR="00DA4D55" w:rsidRPr="00A931FE" w:rsidRDefault="00AA1912" w:rsidP="006D37E7">
      <w:pPr>
        <w:pStyle w:val="LITlitera"/>
      </w:pPr>
      <w:r>
        <w:t>a)</w:t>
      </w:r>
      <w:r w:rsidR="00285C15">
        <w:tab/>
      </w:r>
      <w:r>
        <w:t xml:space="preserve">ust. </w:t>
      </w:r>
      <w:r w:rsidR="00285C15">
        <w:t xml:space="preserve">1 i 2 </w:t>
      </w:r>
      <w:r w:rsidR="00FC7B13">
        <w:t>otrzymuj</w:t>
      </w:r>
      <w:r w:rsidR="00285C15">
        <w:t xml:space="preserve">ą </w:t>
      </w:r>
      <w:r w:rsidR="00DA4D55" w:rsidRPr="00A931FE">
        <w:t>brzmieni</w:t>
      </w:r>
      <w:r w:rsidR="00FC7B13">
        <w:t>e</w:t>
      </w:r>
      <w:r w:rsidR="00DA4D55" w:rsidRPr="00A931FE">
        <w:t>:</w:t>
      </w:r>
    </w:p>
    <w:p w14:paraId="305B47A4" w14:textId="23A5FE00" w:rsidR="00262DBC" w:rsidRDefault="00DA4D55" w:rsidP="006D37E7">
      <w:pPr>
        <w:pStyle w:val="ZLITUSTzmustliter"/>
      </w:pPr>
      <w:r w:rsidRPr="004E4F6D">
        <w:t>„</w:t>
      </w:r>
      <w:r w:rsidR="00262DBC">
        <w:t xml:space="preserve">1. </w:t>
      </w:r>
      <w:r w:rsidRPr="004E4F6D">
        <w:t>Energia elektryczna wytworzona w okresie, o którym mowa w art. 43k ust. 5 ustawy – Prawo energetyczne, nie jest objęta prawem do pokrycia ujemnego salda, o</w:t>
      </w:r>
      <w:r w:rsidR="00C16AAA">
        <w:t> </w:t>
      </w:r>
      <w:r w:rsidRPr="004E4F6D">
        <w:t>którym mowa w art. 6 ust. 1.</w:t>
      </w:r>
    </w:p>
    <w:p w14:paraId="1AD1CFDA" w14:textId="08AAB81E" w:rsidR="00EC60AB" w:rsidRDefault="003734AE" w:rsidP="00717EFB">
      <w:pPr>
        <w:pStyle w:val="ZLITUSTzmustliter"/>
      </w:pPr>
      <w:r w:rsidRPr="003734AE">
        <w:t>2. Przepisu ust. 1 nie stosuje się do energii elektrycznej wytworzonej w tej części morskiej farmy wiatrowej, dla której wytwórca uzyskał koncesję na wytwarzanie energii elektrycznej.</w:t>
      </w:r>
      <w:r w:rsidR="00717EFB" w:rsidRPr="00717EFB">
        <w:t>”</w:t>
      </w:r>
      <w:r w:rsidR="00717EFB">
        <w:t>,</w:t>
      </w:r>
    </w:p>
    <w:p w14:paraId="714D4D3B" w14:textId="6EE4B045" w:rsidR="00056289" w:rsidRDefault="00717EFB" w:rsidP="00056289">
      <w:pPr>
        <w:pStyle w:val="LITlitera"/>
      </w:pPr>
      <w:r>
        <w:t>b)</w:t>
      </w:r>
      <w:r w:rsidR="000D328F">
        <w:tab/>
        <w:t>uchyla się ust. 4;</w:t>
      </w:r>
    </w:p>
    <w:p w14:paraId="70B2DCBF" w14:textId="0E3A654F" w:rsidR="005F0015" w:rsidRPr="005F0015" w:rsidRDefault="00DA4D55" w:rsidP="005F0015">
      <w:pPr>
        <w:pStyle w:val="PKTpunkt"/>
      </w:pPr>
      <w:r>
        <w:t>2)</w:t>
      </w:r>
      <w:r w:rsidR="008113DA">
        <w:tab/>
      </w:r>
      <w:r w:rsidR="005F0015" w:rsidRPr="006D673A">
        <w:t>uchyla się art. 52</w:t>
      </w:r>
      <w:r w:rsidR="00577DA8">
        <w:t>;</w:t>
      </w:r>
    </w:p>
    <w:p w14:paraId="18CB703E" w14:textId="41F79D18" w:rsidR="005F0015" w:rsidRPr="005F0015" w:rsidRDefault="00DA4D55" w:rsidP="005F0015">
      <w:pPr>
        <w:pStyle w:val="PKTpunkt"/>
      </w:pPr>
      <w:r>
        <w:t>3</w:t>
      </w:r>
      <w:r w:rsidR="00111C85">
        <w:t>)</w:t>
      </w:r>
      <w:r w:rsidR="00111C85">
        <w:tab/>
      </w:r>
      <w:r w:rsidR="005F0015" w:rsidRPr="006D673A">
        <w:t xml:space="preserve">w </w:t>
      </w:r>
      <w:r w:rsidR="005F0015" w:rsidRPr="005F0015">
        <w:t xml:space="preserve">art. 107: </w:t>
      </w:r>
    </w:p>
    <w:p w14:paraId="4F9DC0E1" w14:textId="0DAA04FD" w:rsidR="005F0015" w:rsidRPr="005F0015" w:rsidRDefault="00111C85" w:rsidP="005F0015">
      <w:pPr>
        <w:pStyle w:val="LITlitera"/>
      </w:pPr>
      <w:r>
        <w:t>a)</w:t>
      </w:r>
      <w:r>
        <w:tab/>
        <w:t xml:space="preserve">w </w:t>
      </w:r>
      <w:r w:rsidR="005F0015" w:rsidRPr="006D673A">
        <w:t>ust</w:t>
      </w:r>
      <w:r w:rsidR="002F4A88">
        <w:t>.</w:t>
      </w:r>
      <w:r w:rsidR="005F0015" w:rsidRPr="006D673A">
        <w:t xml:space="preserve"> 1 pkt 2 otrzymuj</w:t>
      </w:r>
      <w:r w:rsidR="005F0015" w:rsidRPr="005F0015">
        <w:t>e brzmienie:</w:t>
      </w:r>
    </w:p>
    <w:p w14:paraId="71FD6714" w14:textId="647BAE59" w:rsidR="005F0015" w:rsidRPr="005F0015" w:rsidRDefault="005F0015" w:rsidP="001D5410">
      <w:pPr>
        <w:pStyle w:val="ZLITPKTzmpktliter"/>
      </w:pPr>
      <w:r w:rsidRPr="006D673A">
        <w:lastRenderedPageBreak/>
        <w:t>„</w:t>
      </w:r>
      <w:r w:rsidR="00731BBE">
        <w:t>2)</w:t>
      </w:r>
      <w:r w:rsidR="00731BBE">
        <w:tab/>
      </w:r>
      <w:r w:rsidRPr="006D673A">
        <w:t>niewniesienia zabezpieczenia, o którym mowa w art. 7 ust</w:t>
      </w:r>
      <w:r w:rsidR="00DF115B">
        <w:t>.</w:t>
      </w:r>
      <w:r w:rsidRPr="006D673A">
        <w:t xml:space="preserve"> 8c</w:t>
      </w:r>
      <w:r w:rsidRPr="001D5410">
        <w:rPr>
          <w:rStyle w:val="IGindeksgrny"/>
        </w:rPr>
        <w:t>1</w:t>
      </w:r>
      <w:r w:rsidRPr="005F0015">
        <w:t xml:space="preserve"> ustawy – Prawo energetyczne</w:t>
      </w:r>
      <w:r w:rsidR="007068DE">
        <w:t>,</w:t>
      </w:r>
      <w:r w:rsidRPr="005F0015">
        <w:t xml:space="preserve"> do tego przedsiębiorstwa”</w:t>
      </w:r>
      <w:r w:rsidR="00906616">
        <w:t>,</w:t>
      </w:r>
    </w:p>
    <w:p w14:paraId="21686753" w14:textId="23680391" w:rsidR="005F0015" w:rsidRPr="005F0015" w:rsidRDefault="000D45D2" w:rsidP="005F0015">
      <w:pPr>
        <w:pStyle w:val="LITlitera"/>
      </w:pPr>
      <w:r>
        <w:t>b)</w:t>
      </w:r>
      <w:r>
        <w:tab/>
        <w:t xml:space="preserve">w </w:t>
      </w:r>
      <w:r w:rsidR="005F0015" w:rsidRPr="006D673A">
        <w:t>ust 3 pkt 2 otrzymuje brzmienie:</w:t>
      </w:r>
    </w:p>
    <w:p w14:paraId="3D5094C6" w14:textId="77DC6618" w:rsidR="005F0015" w:rsidRPr="005F0015" w:rsidRDefault="005F0015" w:rsidP="001D5410">
      <w:pPr>
        <w:pStyle w:val="ZLITPKTzmpktliter"/>
      </w:pPr>
      <w:r w:rsidRPr="006D673A">
        <w:t>„</w:t>
      </w:r>
      <w:r w:rsidR="000D45D2">
        <w:t>2)</w:t>
      </w:r>
      <w:r w:rsidR="000D45D2">
        <w:tab/>
      </w:r>
      <w:r w:rsidRPr="006D673A">
        <w:t>niewniesienia zabezpieczenia, o którym mowa w art. 7 ust 8c</w:t>
      </w:r>
      <w:r w:rsidRPr="001D5410">
        <w:rPr>
          <w:rStyle w:val="IGindeksgrny"/>
        </w:rPr>
        <w:t>1</w:t>
      </w:r>
      <w:r w:rsidRPr="005F0015">
        <w:t xml:space="preserve"> ustawy – Prawo energetyczne</w:t>
      </w:r>
      <w:r w:rsidR="007068DE">
        <w:t>,</w:t>
      </w:r>
      <w:r w:rsidRPr="005F0015">
        <w:t xml:space="preserve"> do tego”.</w:t>
      </w:r>
    </w:p>
    <w:p w14:paraId="05C556EF" w14:textId="7A78929F" w:rsidR="00DB756D" w:rsidRDefault="00DB756D" w:rsidP="00DB756D">
      <w:pPr>
        <w:pStyle w:val="ARTartustawynprozporzdzenia"/>
      </w:pPr>
      <w:r w:rsidRPr="001D5410">
        <w:rPr>
          <w:rStyle w:val="Ppogrubienie"/>
        </w:rPr>
        <w:t xml:space="preserve">Art. </w:t>
      </w:r>
      <w:r>
        <w:rPr>
          <w:rStyle w:val="Ppogrubienie"/>
        </w:rPr>
        <w:t>8</w:t>
      </w:r>
      <w:r w:rsidRPr="001D5410">
        <w:rPr>
          <w:rStyle w:val="Ppogrubienie"/>
        </w:rPr>
        <w:t>.</w:t>
      </w:r>
      <w:r w:rsidRPr="006D673A">
        <w:t xml:space="preserve"> 1. Przedsiębiorstwo energetyczne obowiązane do opracowania planu rozwoju, </w:t>
      </w:r>
      <w:r w:rsidR="00E21A4D" w:rsidRPr="006D673A">
        <w:t>o</w:t>
      </w:r>
      <w:r w:rsidR="00E21A4D">
        <w:t> </w:t>
      </w:r>
      <w:r w:rsidRPr="006D673A">
        <w:t>którym mowa w art. 16 ust. 1 ustawy zmienianej w art. 1</w:t>
      </w:r>
      <w:r>
        <w:t>, będące operatorem systemu przesyłowego elektroenergetycznego, w latach 2026</w:t>
      </w:r>
      <w:r w:rsidR="00584A9D" w:rsidRPr="00584A9D">
        <w:t>–</w:t>
      </w:r>
      <w:r>
        <w:t xml:space="preserve">2028 może przydzielić moc przyłączeniową </w:t>
      </w:r>
      <w:r w:rsidR="00B901D7">
        <w:t xml:space="preserve">dla instalacji odnawialnych źródeł energii wykorzystujących energię promieniowania słonecznego, wiatru na lądzie lub magazynu energii elektrycznej </w:t>
      </w:r>
      <w:r>
        <w:t>dla nie więcej niż 2</w:t>
      </w:r>
      <w:r w:rsidR="00285A28">
        <w:t xml:space="preserve"> stacji elektroenergetycznych</w:t>
      </w:r>
      <w:r>
        <w:t>, w drodze konkursów.</w:t>
      </w:r>
    </w:p>
    <w:p w14:paraId="7EA4C48B" w14:textId="77777777" w:rsidR="00DB756D" w:rsidRDefault="00DB756D" w:rsidP="00DE541F">
      <w:pPr>
        <w:pStyle w:val="USTustnpkodeksu"/>
      </w:pPr>
      <w:r>
        <w:t>2. Konkursy, o których mowa w ust. 1 są organizowane w oparciu o transparentne zasady i kryteria zaproponowane przez przedsiębiorstwo energetyczne uprawnione do organizacji konkursu, po przeprowadzeniu konsultacji publicznych i ich uzgodnieniu z Prezesem Urzędu Regulacji Energetyki.</w:t>
      </w:r>
    </w:p>
    <w:p w14:paraId="121511C5" w14:textId="77777777" w:rsidR="00DB756D" w:rsidRDefault="00DB756D" w:rsidP="00DE541F">
      <w:pPr>
        <w:pStyle w:val="USTustnpkodeksu"/>
      </w:pPr>
      <w:r>
        <w:t>3. Organizując konkursy, o których mowa w ust. 1, uwzględnia się w szczególności możliwość ustalenia procedury kwalifikacji, w ramach której są określane wstępne warunki przyłączenia do sieci.</w:t>
      </w:r>
    </w:p>
    <w:p w14:paraId="4D575D0D" w14:textId="77777777" w:rsidR="00DB756D" w:rsidRDefault="00DB756D" w:rsidP="00DE541F">
      <w:pPr>
        <w:pStyle w:val="USTustnpkodeksu"/>
      </w:pPr>
      <w:r>
        <w:t>4. Na potrzeby określenia wstępnych warunków przyłączenia do sieci uprawniających do udziału w konkursie, o którym mowa w ust. 1:</w:t>
      </w:r>
    </w:p>
    <w:p w14:paraId="2B999530" w14:textId="6F38D242" w:rsidR="00DB756D" w:rsidRDefault="00DB756D" w:rsidP="0007192A">
      <w:pPr>
        <w:pStyle w:val="PKTpunkt"/>
      </w:pPr>
      <w:r>
        <w:t>1)</w:t>
      </w:r>
      <w:r>
        <w:tab/>
        <w:t>nie sporządza się ekspertyzy, o której mowa w art. 7 ust. 8e ustawy zmienianej w art. 1,</w:t>
      </w:r>
    </w:p>
    <w:p w14:paraId="3DFD27A2" w14:textId="17E39D23" w:rsidR="00DB756D" w:rsidRDefault="00DB756D" w:rsidP="0007192A">
      <w:pPr>
        <w:pStyle w:val="PKTpunkt"/>
      </w:pPr>
      <w:r>
        <w:t>2)</w:t>
      </w:r>
      <w:r>
        <w:tab/>
        <w:t xml:space="preserve">nie ustanawia się zabezpieczenia, o którym mowa w art. 7 ust. </w:t>
      </w:r>
      <w:r w:rsidR="009A5E44">
        <w:t>8c</w:t>
      </w:r>
      <w:r w:rsidR="009A5E44" w:rsidRPr="00777455">
        <w:rPr>
          <w:rStyle w:val="IGindeksgrny"/>
        </w:rPr>
        <w:t>1</w:t>
      </w:r>
      <w:r>
        <w:t xml:space="preserve"> ustawy zmienianej w</w:t>
      </w:r>
      <w:r w:rsidR="0074391E">
        <w:t> </w:t>
      </w:r>
      <w:r>
        <w:t>art. 1.</w:t>
      </w:r>
    </w:p>
    <w:p w14:paraId="33E6397C" w14:textId="00BC4E33" w:rsidR="00DB756D" w:rsidRDefault="00DB756D" w:rsidP="00DE541F">
      <w:pPr>
        <w:pStyle w:val="USTustnpkodeksu"/>
      </w:pPr>
      <w:r>
        <w:t>5. W przypadku rozstrzygnięcia konkursu, o którym mowa w ust. 1, zwycięzca konkursu zawiera umowę o przyłączenie do sieci. Przepisy ustawy zmienianej w art. 1 dotycząc</w:t>
      </w:r>
      <w:r w:rsidR="00E278A9">
        <w:t>e</w:t>
      </w:r>
      <w:r>
        <w:t xml:space="preserve"> zawierania i realizacji umów o przyłączenie stosuje się odpowiednio.</w:t>
      </w:r>
    </w:p>
    <w:p w14:paraId="7A4E5FF1" w14:textId="769717EE" w:rsidR="00DB756D" w:rsidRDefault="00DB756D" w:rsidP="00DE541F">
      <w:pPr>
        <w:pStyle w:val="USTustnpkodeksu"/>
        <w:rPr>
          <w:rStyle w:val="Ppogrubienie"/>
        </w:rPr>
      </w:pPr>
      <w:r>
        <w:t>6. Przedsiębiorstwo energetyczne w terminie 30 dni od przeprowadzenia konkursu, o którym mowa w ust. 1 przekazuje Prezesowi Urzędu Regulacji Energetyki i ministrowi właściwemu do spraw energii sprawozdanie z przebiegu tego konkursu.</w:t>
      </w:r>
    </w:p>
    <w:p w14:paraId="69822E2A" w14:textId="0A640ED4" w:rsidR="009A3319" w:rsidRDefault="005F0015" w:rsidP="0088726E">
      <w:pPr>
        <w:pStyle w:val="ARTartustawynprozporzdzenia"/>
      </w:pPr>
      <w:r w:rsidRPr="001D5410">
        <w:rPr>
          <w:rStyle w:val="Ppogrubienie"/>
        </w:rPr>
        <w:t>Art.</w:t>
      </w:r>
      <w:r w:rsidR="003734AE">
        <w:rPr>
          <w:rStyle w:val="Ppogrubienie"/>
        </w:rPr>
        <w:t xml:space="preserve"> </w:t>
      </w:r>
      <w:r w:rsidR="00861C46">
        <w:rPr>
          <w:rStyle w:val="Ppogrubienie"/>
        </w:rPr>
        <w:t>9</w:t>
      </w:r>
      <w:r w:rsidRPr="001D5410">
        <w:rPr>
          <w:rStyle w:val="Ppogrubienie"/>
        </w:rPr>
        <w:t xml:space="preserve">. </w:t>
      </w:r>
      <w:r w:rsidRPr="00A94E3D">
        <w:rPr>
          <w:rStyle w:val="Ppogrubienie"/>
          <w:b w:val="0"/>
        </w:rPr>
        <w:t>1.</w:t>
      </w:r>
      <w:r w:rsidRPr="0088726E">
        <w:t xml:space="preserve"> </w:t>
      </w:r>
      <w:r w:rsidRPr="006D673A">
        <w:t>Jeżeli podmiot, o którym mowa w art. 7 ust. 8a, ustawy zmienianej w art. 1 w</w:t>
      </w:r>
      <w:r w:rsidR="003734AE">
        <w:t> </w:t>
      </w:r>
      <w:r w:rsidRPr="006D673A">
        <w:t xml:space="preserve">brzmieniu nadanym niniejszą ustawą, przed dniem wejścia w życie niniejszej ustawy otrzymał warunki przyłączenia, których ważność upływa nie wcześniej niż z upływem 6 </w:t>
      </w:r>
      <w:r w:rsidRPr="006D673A">
        <w:lastRenderedPageBreak/>
        <w:t xml:space="preserve">miesięcy od dnia wejścia w życie niniejszej ustawy, </w:t>
      </w:r>
      <w:r w:rsidR="009A3319" w:rsidRPr="009A3319">
        <w:t>ale nie zawarł umowy o przyłączenie do siec</w:t>
      </w:r>
      <w:r w:rsidR="009A3319">
        <w:t>i</w:t>
      </w:r>
      <w:r w:rsidRPr="006D673A">
        <w:t>, uzupełnia zaliczkę do wysokości określonej w art. 7 ust. 8a oraz 8b ustawy zmienianej w</w:t>
      </w:r>
      <w:r w:rsidR="009A3319">
        <w:t> </w:t>
      </w:r>
      <w:r w:rsidRPr="006D673A">
        <w:t>art. 1, w brzmieniu nadanym niniejszą ustawą, w terminie</w:t>
      </w:r>
      <w:r w:rsidR="009A3319">
        <w:t>:</w:t>
      </w:r>
    </w:p>
    <w:p w14:paraId="1394A56B" w14:textId="2E1FC80A" w:rsidR="005F741B" w:rsidRPr="005F741B" w:rsidRDefault="005F741B" w:rsidP="005F741B">
      <w:pPr>
        <w:pStyle w:val="PKTpunkt"/>
      </w:pPr>
      <w:r w:rsidRPr="005F741B">
        <w:t>1)</w:t>
      </w:r>
      <w:r w:rsidRPr="005F741B">
        <w:tab/>
        <w:t>60 miesięcy od dnia wejścia w życie niniejszej ustawy dla podmiotów ubiegających się o</w:t>
      </w:r>
      <w:r w:rsidR="00171A4F">
        <w:t> </w:t>
      </w:r>
      <w:r w:rsidRPr="005F741B">
        <w:t>przyłączenie do sieci elektroenergetycznej instalacji niezbędnych dla zasilania kolejowej sieci trakcyjnej lub obiektów stanowiących zasilanie tej sieci oraz instalacji niezbędnych dla zasilania urządzeń i budynków do kierowania ruchem kolejowym,</w:t>
      </w:r>
    </w:p>
    <w:p w14:paraId="254483A9" w14:textId="144F3B6B" w:rsidR="00AA18E4" w:rsidRDefault="005F741B" w:rsidP="00AA18E4">
      <w:pPr>
        <w:pStyle w:val="PKTpunkt"/>
      </w:pPr>
      <w:r>
        <w:t>2)</w:t>
      </w:r>
      <w:r>
        <w:tab/>
      </w:r>
      <w:r w:rsidR="00AD5E9A">
        <w:t>6 miesięcy</w:t>
      </w:r>
      <w:r w:rsidR="005F0015" w:rsidRPr="006D673A">
        <w:t xml:space="preserve"> od dnia wejścia w życie niniejszej ustawy</w:t>
      </w:r>
    </w:p>
    <w:p w14:paraId="57683D8E" w14:textId="643E8D9B" w:rsidR="005F0015" w:rsidRDefault="00E45417" w:rsidP="00C65110">
      <w:pPr>
        <w:pStyle w:val="CZWSPPKTczwsplnapunktw"/>
      </w:pPr>
      <w:r w:rsidRPr="00E45417">
        <w:t>–</w:t>
      </w:r>
      <w:r w:rsidR="00BD6F8C">
        <w:tab/>
      </w:r>
      <w:r w:rsidR="005F0015" w:rsidRPr="006D673A">
        <w:t xml:space="preserve">zaliczając na jej poczet zaliczkę wpłaconą zgodnie z art. 7 ust. 8a </w:t>
      </w:r>
      <w:r w:rsidR="007068DE">
        <w:t>i</w:t>
      </w:r>
      <w:r w:rsidR="005F0015" w:rsidRPr="006D673A">
        <w:t xml:space="preserve"> 8b ustawy zmienianej w</w:t>
      </w:r>
      <w:r w:rsidR="007068DE">
        <w:t> </w:t>
      </w:r>
      <w:r w:rsidR="005F0015" w:rsidRPr="006D673A">
        <w:t xml:space="preserve">art. 1, w brzmieniu nadanym niniejszą ustawą. </w:t>
      </w:r>
    </w:p>
    <w:p w14:paraId="0374C734" w14:textId="77777777" w:rsidR="002579FE" w:rsidRDefault="007E16C8" w:rsidP="002579FE">
      <w:pPr>
        <w:pStyle w:val="USTustnpkodeksu"/>
      </w:pPr>
      <w:r w:rsidRPr="007E16C8">
        <w:t xml:space="preserve">2. Jeżeli podmiot, o którym mowa w art. 7 ust. 8a, ustawy zmienianej w art. 1 w brzmieniu nadanym niniejszą ustawą, przed dniem wejścia w życie niniejszej ustawy </w:t>
      </w:r>
      <w:r w:rsidR="002579FE" w:rsidRPr="002579FE">
        <w:t>złożył wniosek o</w:t>
      </w:r>
      <w:r w:rsidR="002579FE">
        <w:t> </w:t>
      </w:r>
      <w:r w:rsidR="002579FE" w:rsidRPr="002579FE">
        <w:t>określenie warunków przyłączenia i wniosek ten nie został rozpatrzony,</w:t>
      </w:r>
      <w:r w:rsidR="002579FE">
        <w:t xml:space="preserve"> </w:t>
      </w:r>
      <w:r w:rsidRPr="007E16C8">
        <w:t xml:space="preserve">uzupełnia zaliczkę do wysokości określonej w art. 7 ust. 8a </w:t>
      </w:r>
      <w:r w:rsidR="002579FE">
        <w:t>i</w:t>
      </w:r>
      <w:r w:rsidRPr="007E16C8">
        <w:t xml:space="preserve"> 8b ustawy zmienianej w art. 1, w brzmieniu nadanym niniejszą ustawą, w terminie</w:t>
      </w:r>
      <w:r w:rsidR="002579FE">
        <w:t>:</w:t>
      </w:r>
    </w:p>
    <w:p w14:paraId="623AF410" w14:textId="4BA3F49B" w:rsidR="002579FE" w:rsidRDefault="00B906EC" w:rsidP="00B906EC">
      <w:pPr>
        <w:pStyle w:val="PKTpunkt"/>
      </w:pPr>
      <w:r w:rsidRPr="00B906EC">
        <w:t>1)</w:t>
      </w:r>
      <w:r w:rsidRPr="00B906EC">
        <w:tab/>
        <w:t>60 miesięcy od dnia wejścia w życie niniejszej ustawy dla podmiotów ubiegających się o</w:t>
      </w:r>
      <w:r>
        <w:t> </w:t>
      </w:r>
      <w:r w:rsidRPr="00B906EC">
        <w:t>przyłączenie do sieci elektroenergetycznej instalacji niezbędnych dla zasilania kolejowej sieci trakcyjnej lub obiektów stanowiących zasilanie tej sieci oraz instalacji niezbędnych dla zasilania urządzeń i budynków do kierowania ruchem kolejowym,</w:t>
      </w:r>
    </w:p>
    <w:p w14:paraId="12B3E007" w14:textId="25903383" w:rsidR="00B906EC" w:rsidRDefault="00B906EC" w:rsidP="00B906EC">
      <w:pPr>
        <w:pStyle w:val="PKTpunkt"/>
      </w:pPr>
      <w:r>
        <w:t>2)</w:t>
      </w:r>
      <w:r>
        <w:tab/>
      </w:r>
      <w:r w:rsidR="007E16C8" w:rsidRPr="007E16C8">
        <w:t>60 dni od dnia wejścia w życie niniejszej ustawy</w:t>
      </w:r>
      <w:r w:rsidR="00B407F9" w:rsidRPr="00B407F9">
        <w:t xml:space="preserve"> dla pozostałych użytkowników systemu</w:t>
      </w:r>
    </w:p>
    <w:p w14:paraId="01FABBD8" w14:textId="65C06BAA" w:rsidR="007E16C8" w:rsidRPr="007E16C8" w:rsidRDefault="00BD6F8C" w:rsidP="00B906EC">
      <w:pPr>
        <w:pStyle w:val="PKTpunkt"/>
      </w:pPr>
      <w:r w:rsidRPr="00BD6F8C">
        <w:t>–</w:t>
      </w:r>
      <w:r>
        <w:tab/>
      </w:r>
      <w:r w:rsidR="007E16C8" w:rsidRPr="007E16C8">
        <w:t xml:space="preserve">zaliczając na jej poczet zaliczkę wpłaconą zgodnie z art. 7 ust. 8a </w:t>
      </w:r>
      <w:r w:rsidR="008B0670">
        <w:t xml:space="preserve">i </w:t>
      </w:r>
      <w:r w:rsidR="007E16C8" w:rsidRPr="007E16C8">
        <w:t>8b ustawy zmienianej w art. 1, w brzmieniu nadanym niniejszą ustawą.</w:t>
      </w:r>
    </w:p>
    <w:p w14:paraId="21527D60" w14:textId="7F38F756" w:rsidR="005F0015" w:rsidRPr="006D673A" w:rsidRDefault="00051A95" w:rsidP="005F0015">
      <w:pPr>
        <w:pStyle w:val="USTustnpkodeksu"/>
      </w:pPr>
      <w:r>
        <w:t>3</w:t>
      </w:r>
      <w:r w:rsidR="005F0015" w:rsidRPr="006D673A">
        <w:t>.</w:t>
      </w:r>
      <w:r w:rsidR="005F0015" w:rsidRPr="006D673A">
        <w:tab/>
      </w:r>
      <w:r w:rsidR="005F0015" w:rsidRPr="006D673A">
        <w:tab/>
        <w:t>W przypadku braku wniesienia zaliczki w terminie określonym w:</w:t>
      </w:r>
    </w:p>
    <w:p w14:paraId="377BB27E" w14:textId="3DCCC3C4" w:rsidR="000B46F5" w:rsidRPr="000B46F5" w:rsidRDefault="005F0015" w:rsidP="000B46F5">
      <w:pPr>
        <w:pStyle w:val="PKTpunkt"/>
      </w:pPr>
      <w:r w:rsidRPr="006D673A">
        <w:t>1)</w:t>
      </w:r>
      <w:r w:rsidRPr="006D673A">
        <w:tab/>
        <w:t>ust. 1 - warunki przyłączenia tracą ważność</w:t>
      </w:r>
      <w:r w:rsidR="00B729DE">
        <w:t>;</w:t>
      </w:r>
    </w:p>
    <w:p w14:paraId="4CDDAA62" w14:textId="7D52FBC9" w:rsidR="005F0015" w:rsidRPr="006D673A" w:rsidRDefault="000B46F5" w:rsidP="005F0015">
      <w:pPr>
        <w:pStyle w:val="PKTpunkt"/>
      </w:pPr>
      <w:r w:rsidRPr="000B46F5">
        <w:t xml:space="preserve">2) </w:t>
      </w:r>
      <w:r w:rsidRPr="000B46F5">
        <w:tab/>
        <w:t xml:space="preserve">ust. 2 - </w:t>
      </w:r>
      <w:r w:rsidR="005F0015" w:rsidRPr="006D673A">
        <w:t>wniosek o określenie warunków przyłączenia pozostawia się bez rozpatrzenia.</w:t>
      </w:r>
    </w:p>
    <w:p w14:paraId="6EDE52A2" w14:textId="5FC726EB" w:rsidR="005F0015" w:rsidRPr="006D673A" w:rsidRDefault="005F0015" w:rsidP="005F0015">
      <w:pPr>
        <w:pStyle w:val="ARTartustawynprozporzdzenia"/>
      </w:pPr>
      <w:r w:rsidRPr="001D5410">
        <w:rPr>
          <w:rStyle w:val="Ppogrubienie"/>
        </w:rPr>
        <w:t xml:space="preserve">Art. </w:t>
      </w:r>
      <w:r w:rsidR="00861C46">
        <w:rPr>
          <w:rStyle w:val="Ppogrubienie"/>
        </w:rPr>
        <w:t>10</w:t>
      </w:r>
      <w:r w:rsidRPr="001D5410">
        <w:rPr>
          <w:rStyle w:val="Ppogrubienie"/>
        </w:rPr>
        <w:t>.</w:t>
      </w:r>
      <w:r w:rsidRPr="006D673A">
        <w:t xml:space="preserve"> 1. Jeżeli podmiot, o którym mowa w art. 7 ust. 8b</w:t>
      </w:r>
      <w:r w:rsidRPr="001D5410">
        <w:rPr>
          <w:rStyle w:val="IGindeksgrny"/>
        </w:rPr>
        <w:t>1</w:t>
      </w:r>
      <w:r w:rsidRPr="006D673A">
        <w:t xml:space="preserve"> ustawy zmienianej w art. 1, przed dniem wejścia w życie niniejszej ustawy złożył wniosek o określenie warunków przyłączenia i wniosek ten nie został rozpatrzony, wnosi </w:t>
      </w:r>
      <w:r w:rsidR="002F2CBE">
        <w:t xml:space="preserve">on </w:t>
      </w:r>
      <w:r w:rsidRPr="006D673A">
        <w:t>opłatę za wnios</w:t>
      </w:r>
      <w:r w:rsidR="00DA3824">
        <w:t xml:space="preserve">ek </w:t>
      </w:r>
      <w:r w:rsidRPr="006D673A">
        <w:t>zgodnie z art. 7 ust. 8b</w:t>
      </w:r>
      <w:r w:rsidRPr="001D5410">
        <w:rPr>
          <w:rStyle w:val="IGindeksgrny"/>
        </w:rPr>
        <w:t>1</w:t>
      </w:r>
      <w:r w:rsidRPr="006D673A">
        <w:t xml:space="preserve"> ustawy zmienianej w art. 1, w terminie 60 dni od dnia wejścia w życie niniejszej ustawy. W przypadku, o którym mowa w zdaniu pierwszym, bieg terminu, o którym mowa w art. 7 ust. 8g ustawy zmienianej w art. 1, ulega zawieszeniu do dnia wniesienia opłaty za wniosek, jednak nie dłużej niż na okres 60 dni od dnia wejścia w życie niniejszej ustawy.</w:t>
      </w:r>
    </w:p>
    <w:p w14:paraId="6214F34E" w14:textId="77777777" w:rsidR="005F0015" w:rsidRPr="006D673A" w:rsidRDefault="005F0015" w:rsidP="005F0015">
      <w:pPr>
        <w:pStyle w:val="USTustnpkodeksu"/>
      </w:pPr>
      <w:r w:rsidRPr="006D673A">
        <w:lastRenderedPageBreak/>
        <w:t>2.</w:t>
      </w:r>
      <w:r w:rsidRPr="006D673A">
        <w:tab/>
        <w:t>W przypadku niewniesienia opłaty za wniosek w terminie określonym w ust. 1, wniosek o określenie warunków przyłączenia pozostawia się bez rozpatrzenia.</w:t>
      </w:r>
    </w:p>
    <w:p w14:paraId="58C6EB40" w14:textId="0697217D" w:rsidR="005F0015" w:rsidRPr="006D673A" w:rsidRDefault="005F0015" w:rsidP="005F0015">
      <w:pPr>
        <w:pStyle w:val="ARTartustawynprozporzdzenia"/>
      </w:pPr>
      <w:r w:rsidRPr="001D5410">
        <w:rPr>
          <w:rStyle w:val="Ppogrubienie"/>
        </w:rPr>
        <w:t xml:space="preserve">Art. </w:t>
      </w:r>
      <w:r w:rsidR="00AC54B4">
        <w:rPr>
          <w:rStyle w:val="Ppogrubienie"/>
        </w:rPr>
        <w:t>11</w:t>
      </w:r>
      <w:r w:rsidRPr="001D5410">
        <w:rPr>
          <w:rStyle w:val="Ppogrubienie"/>
        </w:rPr>
        <w:t>.</w:t>
      </w:r>
      <w:r w:rsidRPr="006D673A">
        <w:t xml:space="preserve"> 1. Jeżeli podmiot, o którym mowa w art. 7 ust. 8c</w:t>
      </w:r>
      <w:r w:rsidRPr="001D5410">
        <w:rPr>
          <w:rStyle w:val="IGindeksgrny"/>
        </w:rPr>
        <w:t>1</w:t>
      </w:r>
      <w:r w:rsidRPr="006D673A">
        <w:t xml:space="preserve"> ustawy zmienianej w art. 1, przed dniem wejścia w życie niniejszej ustawy złożył wniosek o określenie warunków przyłączenia oraz otrzymał warunki przyłączenia, których ważność upływa nie wcześniej niż z</w:t>
      </w:r>
      <w:r w:rsidR="007F1D7B">
        <w:t> </w:t>
      </w:r>
      <w:r w:rsidRPr="006D673A">
        <w:t>upływem 6 miesięcy od dnia wejścia w życie niniejszej ustawy, ale nie zawarł umowy o</w:t>
      </w:r>
      <w:r w:rsidR="007F1D7B">
        <w:t> </w:t>
      </w:r>
      <w:r w:rsidRPr="006D673A">
        <w:t>przyłączenie do sieci, składa zabezpieczenie zgodnie z art. 7 ust. 8c</w:t>
      </w:r>
      <w:r w:rsidRPr="001D5410">
        <w:rPr>
          <w:rStyle w:val="IGindeksgrny"/>
        </w:rPr>
        <w:t>1</w:t>
      </w:r>
      <w:r w:rsidR="00267CB1" w:rsidRPr="00267CB1">
        <w:t>–</w:t>
      </w:r>
      <w:r w:rsidRPr="006D673A">
        <w:t>8c</w:t>
      </w:r>
      <w:r w:rsidRPr="001D5410">
        <w:rPr>
          <w:rStyle w:val="IGindeksgrny"/>
        </w:rPr>
        <w:t>6</w:t>
      </w:r>
      <w:r w:rsidRPr="006D673A">
        <w:t xml:space="preserve"> ustawy zmienianej w art. 1, w terminie 60 dni od dnia wejścia w życie niniejszej ustawy.</w:t>
      </w:r>
    </w:p>
    <w:p w14:paraId="623BD003" w14:textId="017EE9CA" w:rsidR="005F0015" w:rsidRDefault="005F0015" w:rsidP="005F0015">
      <w:pPr>
        <w:pStyle w:val="USTustnpkodeksu"/>
      </w:pPr>
      <w:r w:rsidRPr="006D673A">
        <w:t>2.</w:t>
      </w:r>
      <w:r w:rsidRPr="006D673A">
        <w:tab/>
        <w:t>Jeżeli podmiot, o którym mowa w art. 7 ust. 8c</w:t>
      </w:r>
      <w:r w:rsidRPr="001F68F3">
        <w:rPr>
          <w:rStyle w:val="IGindeksgrny"/>
        </w:rPr>
        <w:t>1</w:t>
      </w:r>
      <w:r w:rsidRPr="006D673A">
        <w:t xml:space="preserve"> ustawy zmienianej w art. 1, przed dniem wejścia w życie niniejszej ustawy złożył wniosek o określenie warunków przyłączenia i wniosek ten nie został rozpatrzony, </w:t>
      </w:r>
      <w:r w:rsidRPr="005F0015">
        <w:t>w przypadku wydania warunków przyłączenia</w:t>
      </w:r>
      <w:r w:rsidRPr="006D673A">
        <w:t xml:space="preserve">, składa </w:t>
      </w:r>
      <w:r w:rsidR="003A4175">
        <w:t xml:space="preserve">on </w:t>
      </w:r>
      <w:r w:rsidRPr="006D673A">
        <w:t>zabezpieczenie zgodnie z art. 7 ust. 8c</w:t>
      </w:r>
      <w:r w:rsidRPr="001D5410">
        <w:rPr>
          <w:rStyle w:val="IGindeksgrny"/>
        </w:rPr>
        <w:t>1</w:t>
      </w:r>
      <w:r w:rsidR="003A4175" w:rsidRPr="003A4175">
        <w:t>–</w:t>
      </w:r>
      <w:r w:rsidRPr="006D673A">
        <w:t>8c</w:t>
      </w:r>
      <w:r w:rsidRPr="001D5410">
        <w:rPr>
          <w:rStyle w:val="IGindeksgrny"/>
        </w:rPr>
        <w:t>6</w:t>
      </w:r>
      <w:r w:rsidRPr="006D673A">
        <w:t xml:space="preserve"> ustawy zmienianej w art. 1, w terminie określonym w art. 7 ust. 8c</w:t>
      </w:r>
      <w:r w:rsidRPr="001D5410">
        <w:rPr>
          <w:rStyle w:val="IGindeksgrny"/>
        </w:rPr>
        <w:t>9</w:t>
      </w:r>
      <w:r w:rsidRPr="006D673A">
        <w:t xml:space="preserve">. </w:t>
      </w:r>
    </w:p>
    <w:p w14:paraId="2B22216D" w14:textId="77777777" w:rsidR="007F6CA8" w:rsidRPr="007F6CA8" w:rsidRDefault="007F6CA8" w:rsidP="007F6CA8">
      <w:pPr>
        <w:pStyle w:val="USTustnpkodeksu"/>
      </w:pPr>
      <w:r w:rsidRPr="007F6CA8">
        <w:t>3. Jeżeli podmiot, o którym mowa w art. 7 ust. 8c</w:t>
      </w:r>
      <w:r w:rsidRPr="007F6CA8">
        <w:rPr>
          <w:rStyle w:val="IGindeksgrny"/>
        </w:rPr>
        <w:t>1</w:t>
      </w:r>
      <w:r w:rsidRPr="007F6CA8">
        <w:t xml:space="preserve"> ustawy zmienianej w art. 1, przed dniem wejścia w życie niniejszej ustawy złożył wniosek o określenie warunków przyłączenia oraz otrzymał warunki przyłączenia, których ważność upływa wcześniej niż z upływem 6 miesięcy od dnia wejścia w życie niniejszej ustawy, ale nie zawarł umowy o przyłączenie do sieci, składa zabezpieczenie zgodnie z art. 7 ust. 8c</w:t>
      </w:r>
      <w:r w:rsidRPr="007F6CA8">
        <w:rPr>
          <w:rStyle w:val="IGindeksgrny"/>
        </w:rPr>
        <w:t>1</w:t>
      </w:r>
      <w:r w:rsidRPr="007F6CA8">
        <w:t>–8c</w:t>
      </w:r>
      <w:r w:rsidRPr="007F6CA8">
        <w:rPr>
          <w:rStyle w:val="IGindeksgrny"/>
        </w:rPr>
        <w:t>6</w:t>
      </w:r>
      <w:r w:rsidRPr="007F6CA8">
        <w:t xml:space="preserve"> ustawy zmienianej w art. 1, w terminie 6 miesięcy od dnia wejścia w życie niniejszej ustawy.</w:t>
      </w:r>
    </w:p>
    <w:p w14:paraId="57692445" w14:textId="77777777" w:rsidR="007F6CA8" w:rsidRPr="007F6CA8" w:rsidRDefault="007F6CA8" w:rsidP="007F6CA8">
      <w:pPr>
        <w:pStyle w:val="USTustnpkodeksu"/>
      </w:pPr>
      <w:r w:rsidRPr="007F6CA8">
        <w:t>4. Jeżeli podmiot, o którym mowa w art. 7 ust. 8c</w:t>
      </w:r>
      <w:r w:rsidRPr="007F6CA8">
        <w:rPr>
          <w:rStyle w:val="IGindeksgrny"/>
        </w:rPr>
        <w:t>1</w:t>
      </w:r>
      <w:r w:rsidRPr="007F6CA8">
        <w:t xml:space="preserve"> ustawy zmienianej w art. 1, przed dniem wejścia w życie niniejszej ustawy zawarł umowę o przyłączenie do sieci, z terminem przyłączenia późniejszym niż 3 lata od dnia wejście w życie niniejszej ustawy, składa zabezpieczenie zgodnie z art. 7 ust. 8c</w:t>
      </w:r>
      <w:r w:rsidRPr="007F6CA8">
        <w:rPr>
          <w:rStyle w:val="IGindeksgrny"/>
        </w:rPr>
        <w:t>1</w:t>
      </w:r>
      <w:r w:rsidRPr="007F6CA8">
        <w:t>–8c</w:t>
      </w:r>
      <w:r w:rsidRPr="007F6CA8">
        <w:rPr>
          <w:rStyle w:val="IGKindeksgrnyikursywa"/>
        </w:rPr>
        <w:t>6</w:t>
      </w:r>
      <w:r w:rsidRPr="007F6CA8">
        <w:t xml:space="preserve"> ustawy zmienianej w art. 1, w terminie 6 miesięcy od dnia wejścia w życie niniejszej ustawy.</w:t>
      </w:r>
    </w:p>
    <w:p w14:paraId="2BA7F428" w14:textId="18CC1316" w:rsidR="005F0015" w:rsidRPr="006D673A" w:rsidRDefault="00AE6DC1" w:rsidP="005F0015">
      <w:pPr>
        <w:pStyle w:val="USTustnpkodeksu"/>
      </w:pPr>
      <w:r>
        <w:t>5</w:t>
      </w:r>
      <w:r w:rsidR="006F0625">
        <w:t>.</w:t>
      </w:r>
      <w:r w:rsidR="005F0015" w:rsidRPr="006D673A">
        <w:t xml:space="preserve"> W przypadku braku złożenia zabezpieczenia w terminie określonym w:</w:t>
      </w:r>
    </w:p>
    <w:p w14:paraId="654E800A" w14:textId="4ABE6B67" w:rsidR="005F0015" w:rsidRPr="006D673A" w:rsidRDefault="005F0015" w:rsidP="005F0015">
      <w:pPr>
        <w:pStyle w:val="USTustnpkodeksu"/>
      </w:pPr>
      <w:r w:rsidRPr="006D673A">
        <w:t>1)</w:t>
      </w:r>
      <w:r w:rsidRPr="006D673A">
        <w:tab/>
        <w:t xml:space="preserve">ust. 1 </w:t>
      </w:r>
      <w:r w:rsidR="0003136D">
        <w:t xml:space="preserve">i 3 </w:t>
      </w:r>
      <w:r w:rsidRPr="006D673A">
        <w:t>- warunki przyłączenia tracą ważność;</w:t>
      </w:r>
    </w:p>
    <w:p w14:paraId="0F92F3DA" w14:textId="4229ECD6" w:rsidR="005F0015" w:rsidRDefault="005F0015" w:rsidP="005F0015">
      <w:pPr>
        <w:pStyle w:val="USTustnpkodeksu"/>
      </w:pPr>
      <w:r w:rsidRPr="006D673A">
        <w:t>2)</w:t>
      </w:r>
      <w:r w:rsidRPr="006D673A">
        <w:tab/>
        <w:t xml:space="preserve">ust. 2 - wniosek o </w:t>
      </w:r>
      <w:r w:rsidR="005D7A70">
        <w:t>określenie</w:t>
      </w:r>
      <w:r w:rsidR="005D7A70" w:rsidRPr="006D673A">
        <w:t xml:space="preserve"> </w:t>
      </w:r>
      <w:r w:rsidRPr="006D673A">
        <w:t>warunków przyłączenia pozostawia się bez rozpatrzenia</w:t>
      </w:r>
      <w:r w:rsidR="0003136D">
        <w:t>;</w:t>
      </w:r>
    </w:p>
    <w:p w14:paraId="15E77137" w14:textId="6A8E6315" w:rsidR="00870306" w:rsidRPr="00870306" w:rsidRDefault="00870306" w:rsidP="00870306">
      <w:pPr>
        <w:pStyle w:val="USTustnpkodeksu"/>
      </w:pPr>
      <w:r w:rsidRPr="00870306">
        <w:t>3)</w:t>
      </w:r>
      <w:r w:rsidRPr="00870306">
        <w:tab/>
        <w:t>ust. 4 - umowa o przyłączenie wygasa z mocy prawa</w:t>
      </w:r>
      <w:r>
        <w:t>.</w:t>
      </w:r>
    </w:p>
    <w:p w14:paraId="13A19B1C" w14:textId="2A9CBBF2" w:rsidR="005F0015" w:rsidRPr="005F0015" w:rsidRDefault="005F0015" w:rsidP="005F0015">
      <w:pPr>
        <w:pStyle w:val="ARTartustawynprozporzdzenia"/>
      </w:pPr>
      <w:r w:rsidRPr="001D5410">
        <w:rPr>
          <w:rStyle w:val="Ppogrubienie"/>
        </w:rPr>
        <w:t xml:space="preserve">Art. </w:t>
      </w:r>
      <w:r w:rsidR="00AC54B4">
        <w:rPr>
          <w:rStyle w:val="Ppogrubienie"/>
        </w:rPr>
        <w:t>12</w:t>
      </w:r>
      <w:r w:rsidRPr="001D5410">
        <w:rPr>
          <w:rStyle w:val="Ppogrubienie"/>
        </w:rPr>
        <w:t>.</w:t>
      </w:r>
      <w:r w:rsidRPr="006D673A">
        <w:t xml:space="preserve"> 1. Przepisy art. 7 ust. 8e pkt 6 ustawy zmienianej w art. 1, w brzmieniu nadanym niniejszą ustawą, stosuje się do wniosków o określenie warunków przyłączenia złożonych przed dniem wejścia w życie niniejszej ustawy, o ile termin na rozpatrzenie wniosku o</w:t>
      </w:r>
      <w:r w:rsidR="009A15B9">
        <w:t> </w:t>
      </w:r>
      <w:r w:rsidRPr="006D673A">
        <w:t xml:space="preserve">określenie warunków przyłączenia przypada nie wcześniej niż 60 dni od dnia wejścia w życie </w:t>
      </w:r>
      <w:r w:rsidRPr="006D673A">
        <w:lastRenderedPageBreak/>
        <w:t xml:space="preserve">niniejszej ustawy, </w:t>
      </w:r>
      <w:r w:rsidRPr="005F0015">
        <w:t>o ile termin na rozpatrzenie wniosku o określenie warunków przyłączenia przypada nie wcześniej niż 60 dni od dnia wejścia w życie niniejszej ustawy oraz pod warunkiem złożenia przez wnioskodawcę oświadczeń, o których mowa w art. 7 ust. 8d pkt 1 i</w:t>
      </w:r>
      <w:r w:rsidR="009A15B9">
        <w:t> </w:t>
      </w:r>
      <w:r w:rsidRPr="005F0015">
        <w:t>4.</w:t>
      </w:r>
    </w:p>
    <w:p w14:paraId="39C83B64" w14:textId="73A4E834" w:rsidR="005F0015" w:rsidRPr="006D673A" w:rsidRDefault="005F0015" w:rsidP="005F0015">
      <w:pPr>
        <w:pStyle w:val="USTustnpkodeksu"/>
      </w:pPr>
      <w:r w:rsidRPr="006D673A">
        <w:t xml:space="preserve">2. Do czasu złożenia oświadczenia, o którym mowa w ust. 1 termin na rozpatrzenie wniosku o określenie warunków przyłączenia ulega </w:t>
      </w:r>
      <w:r w:rsidR="007F469C">
        <w:t>zawieszeniu</w:t>
      </w:r>
      <w:r w:rsidRPr="006D673A">
        <w:t>.</w:t>
      </w:r>
    </w:p>
    <w:p w14:paraId="519B4A56" w14:textId="25444039" w:rsidR="005F0015" w:rsidRPr="006D673A" w:rsidRDefault="005F0015" w:rsidP="005F0015">
      <w:pPr>
        <w:pStyle w:val="USTustnpkodeksu"/>
      </w:pPr>
      <w:r w:rsidRPr="006D673A">
        <w:t>3. W przypadku złożenia oświadczeń, o których mowa w ust. 1, podczas weryfikacji wniosków o określenie warunków przyłączenia właściwy operator nie jest obowiązany do weryfikacji dokumentów, których dotyczą oświadczenia przedłożon</w:t>
      </w:r>
      <w:r w:rsidR="007F3A1C">
        <w:t xml:space="preserve">e </w:t>
      </w:r>
      <w:r w:rsidRPr="006D673A">
        <w:t>wraz z wnioskiem.</w:t>
      </w:r>
    </w:p>
    <w:p w14:paraId="4D7FAB5E" w14:textId="77777777" w:rsidR="005F0015" w:rsidRPr="006D673A" w:rsidRDefault="005F0015" w:rsidP="005F0015">
      <w:pPr>
        <w:pStyle w:val="USTustnpkodeksu"/>
      </w:pPr>
      <w:r w:rsidRPr="006D673A">
        <w:t>4. W przypadku braku złożenia oświadczeń, o których mowa w ust. 1 w terminie 60 dni od dnia wejścia w życie niniejszej ustawy, wniosek o określenie warunków przyłączenia pozostawia się bez rozpatrzenia.</w:t>
      </w:r>
    </w:p>
    <w:p w14:paraId="35DE2518" w14:textId="08BFB29E" w:rsidR="005F0015" w:rsidRDefault="005F0015" w:rsidP="005F0015">
      <w:pPr>
        <w:pStyle w:val="ARTartustawynprozporzdzenia"/>
      </w:pPr>
      <w:r w:rsidRPr="001D5410">
        <w:rPr>
          <w:rStyle w:val="Ppogrubienie"/>
        </w:rPr>
        <w:t xml:space="preserve">Art. </w:t>
      </w:r>
      <w:r w:rsidR="00AC54B4" w:rsidRPr="001D5410">
        <w:rPr>
          <w:rStyle w:val="Ppogrubienie"/>
        </w:rPr>
        <w:t>1</w:t>
      </w:r>
      <w:r w:rsidR="00AC54B4">
        <w:rPr>
          <w:rStyle w:val="Ppogrubienie"/>
        </w:rPr>
        <w:t>3</w:t>
      </w:r>
      <w:r w:rsidRPr="001D5410">
        <w:rPr>
          <w:rStyle w:val="Ppogrubienie"/>
        </w:rPr>
        <w:t>.</w:t>
      </w:r>
      <w:r w:rsidRPr="005F0015">
        <w:t xml:space="preserve"> </w:t>
      </w:r>
      <w:r w:rsidR="00737E3E">
        <w:t xml:space="preserve">1. </w:t>
      </w:r>
      <w:r w:rsidRPr="005F0015">
        <w:t xml:space="preserve">Umowy o przyłączenie do sieci, o których mowa w art. 7 ust. 1 ustawy zmienianej w art. 1, zawarte przed dniem wejścia w życie niniejszej ustawy, </w:t>
      </w:r>
      <w:r w:rsidR="006929B9" w:rsidRPr="006929B9">
        <w:t xml:space="preserve">dotyczące instalacji </w:t>
      </w:r>
      <w:r w:rsidR="00EE0E1B">
        <w:t xml:space="preserve">lub sieci </w:t>
      </w:r>
      <w:r w:rsidR="006929B9" w:rsidRPr="006929B9">
        <w:t xml:space="preserve">przyłączanej do sieci o napięciu powyżej 1kV, </w:t>
      </w:r>
      <w:r w:rsidRPr="005F0015">
        <w:t xml:space="preserve">wygasają </w:t>
      </w:r>
      <w:r w:rsidR="00C0344E">
        <w:t>z mocy prawa</w:t>
      </w:r>
      <w:r w:rsidRPr="005F0015">
        <w:t xml:space="preserve"> </w:t>
      </w:r>
      <w:r w:rsidR="00384BF5" w:rsidRPr="005F0015">
        <w:t>w</w:t>
      </w:r>
      <w:r w:rsidR="00384BF5">
        <w:t> </w:t>
      </w:r>
      <w:r w:rsidRPr="005F0015">
        <w:t>przypadku</w:t>
      </w:r>
      <w:r w:rsidR="00E220B9">
        <w:t>,</w:t>
      </w:r>
      <w:r w:rsidRPr="005F0015">
        <w:t xml:space="preserve"> gdy podmiot ubiegający się o przyłączenie do sieci nie zawiadomi </w:t>
      </w:r>
      <w:r w:rsidR="005153BD" w:rsidRPr="005153BD">
        <w:t xml:space="preserve">operatora, do którego sieci jest przyłączany, </w:t>
      </w:r>
      <w:r w:rsidRPr="005F0015">
        <w:t>w terminie:</w:t>
      </w:r>
    </w:p>
    <w:p w14:paraId="19FB1F3F" w14:textId="4EF58A7B" w:rsidR="00467908" w:rsidRPr="00467908" w:rsidRDefault="00467908" w:rsidP="0039062E">
      <w:pPr>
        <w:pStyle w:val="PKTpunkt"/>
      </w:pPr>
      <w:r w:rsidRPr="00467908">
        <w:t>1)</w:t>
      </w:r>
      <w:r>
        <w:tab/>
      </w:r>
      <w:r w:rsidRPr="00467908">
        <w:t xml:space="preserve">24 miesięcy od dnia wejścia w życie niniejszej ustawy, o uzyskaniu </w:t>
      </w:r>
      <w:r w:rsidR="000270EE">
        <w:t>ostatecznej</w:t>
      </w:r>
      <w:r w:rsidR="000270EE" w:rsidRPr="00467908">
        <w:t xml:space="preserve"> </w:t>
      </w:r>
      <w:r w:rsidRPr="00467908">
        <w:t xml:space="preserve">decyzji </w:t>
      </w:r>
      <w:r w:rsidR="00384BF5" w:rsidRPr="00467908">
        <w:t>o</w:t>
      </w:r>
      <w:r w:rsidR="00384BF5">
        <w:t> </w:t>
      </w:r>
      <w:r w:rsidRPr="00467908">
        <w:t xml:space="preserve">pozwoleniu na budowę: </w:t>
      </w:r>
    </w:p>
    <w:p w14:paraId="51EA7EE4" w14:textId="7B3E4C4D" w:rsidR="00467908" w:rsidRPr="00467908" w:rsidRDefault="00467908" w:rsidP="0012104A">
      <w:pPr>
        <w:pStyle w:val="LITlitera"/>
      </w:pPr>
      <w:r w:rsidRPr="00467908">
        <w:t>a)</w:t>
      </w:r>
      <w:r>
        <w:tab/>
      </w:r>
      <w:r w:rsidRPr="00467908">
        <w:t>dla instalacji objętej tą umową</w:t>
      </w:r>
      <w:r w:rsidR="008E3BC3">
        <w:t xml:space="preserve"> </w:t>
      </w:r>
      <w:r w:rsidR="008E3BC3" w:rsidRPr="008E3BC3">
        <w:t>lub w przypadku przyłączenia sieci, instalacji planowanej do przyłączenia za pośrednictwem tej siec</w:t>
      </w:r>
      <w:r w:rsidR="0093113A">
        <w:t>i</w:t>
      </w:r>
      <w:r w:rsidRPr="00467908">
        <w:t xml:space="preserve">, przy czym, w przypadku gdy instalacja ta zawiera: </w:t>
      </w:r>
    </w:p>
    <w:p w14:paraId="2C12C3DA" w14:textId="0FE8E743" w:rsidR="00467908" w:rsidRPr="00467908" w:rsidRDefault="00467908" w:rsidP="0012104A">
      <w:pPr>
        <w:pStyle w:val="TIRtiret"/>
      </w:pPr>
      <w:r w:rsidRPr="00122645">
        <w:t>–</w:t>
      </w:r>
      <w:r>
        <w:tab/>
      </w:r>
      <w:r w:rsidRPr="00467908">
        <w:t xml:space="preserve">moduł fotowoltaiczny i przekształtniki </w:t>
      </w:r>
      <w:r w:rsidR="00615ACF" w:rsidRPr="00122645">
        <w:t>–</w:t>
      </w:r>
      <w:r w:rsidRPr="00467908">
        <w:t xml:space="preserve"> o uzyskaniu </w:t>
      </w:r>
      <w:r w:rsidR="00D61411">
        <w:t>ostatecznej</w:t>
      </w:r>
      <w:r w:rsidR="00D61411" w:rsidRPr="00467908">
        <w:t xml:space="preserve"> </w:t>
      </w:r>
      <w:r w:rsidRPr="00467908">
        <w:t>decyzji o</w:t>
      </w:r>
      <w:r w:rsidR="009A15B9">
        <w:t> </w:t>
      </w:r>
      <w:r w:rsidRPr="00467908">
        <w:t>pozwoleniu na budowę dotyczącej tych elementów w zakresie niezbędnym do budowy instalacji o mocy co najmniej 80</w:t>
      </w:r>
      <w:r w:rsidR="009D6693">
        <w:t xml:space="preserve"> </w:t>
      </w:r>
      <w:r w:rsidRPr="00467908">
        <w:t xml:space="preserve">% mocy zainstalowanej elektrycznej objętej umową, </w:t>
      </w:r>
    </w:p>
    <w:p w14:paraId="66F03F8F" w14:textId="54A86268" w:rsidR="00467908" w:rsidRPr="00467908" w:rsidRDefault="00467908" w:rsidP="0012104A">
      <w:pPr>
        <w:pStyle w:val="TIRtiret"/>
      </w:pPr>
      <w:r w:rsidRPr="00122645">
        <w:t>–</w:t>
      </w:r>
      <w:r>
        <w:tab/>
      </w:r>
      <w:r w:rsidRPr="00467908">
        <w:t xml:space="preserve">magazyn energii wykorzystujący bateryjne zasobniki energii oraz współpracujące z tymi magazynami przekształtniki </w:t>
      </w:r>
      <w:r w:rsidR="00615ACF" w:rsidRPr="00122645">
        <w:t>–</w:t>
      </w:r>
      <w:r w:rsidRPr="00467908">
        <w:t xml:space="preserve"> o uzyskaniu </w:t>
      </w:r>
      <w:r w:rsidR="00B26CC4">
        <w:t>ostatecznej</w:t>
      </w:r>
      <w:r w:rsidR="00B26CC4" w:rsidRPr="00467908">
        <w:t xml:space="preserve"> </w:t>
      </w:r>
      <w:r w:rsidRPr="00467908">
        <w:t>decyzji o pozwoleniu na budowę dotyczącej tych elementów w zakresie niezbędnym do budowy instalacji o mocy co najmniej 80</w:t>
      </w:r>
      <w:r w:rsidR="009D6693">
        <w:t xml:space="preserve"> </w:t>
      </w:r>
      <w:r w:rsidRPr="00467908">
        <w:t xml:space="preserve">% mocy zainstalowanej elektrycznej objętej umową, </w:t>
      </w:r>
    </w:p>
    <w:p w14:paraId="43B1467D" w14:textId="1D8DFC57" w:rsidR="00467908" w:rsidRPr="00467908" w:rsidRDefault="00AD00C1" w:rsidP="0012104A">
      <w:pPr>
        <w:pStyle w:val="LITlitera"/>
      </w:pPr>
      <w:r>
        <w:t>b</w:t>
      </w:r>
      <w:r w:rsidR="00467908" w:rsidRPr="00467908">
        <w:t>)</w:t>
      </w:r>
      <w:r w:rsidR="00467908">
        <w:tab/>
      </w:r>
      <w:r w:rsidR="00467908" w:rsidRPr="00467908">
        <w:t>dla urządzeń odbiorczych, niezbędn</w:t>
      </w:r>
      <w:r w:rsidR="00B274BD">
        <w:t>ych</w:t>
      </w:r>
      <w:r w:rsidR="00467908" w:rsidRPr="00467908">
        <w:t xml:space="preserve"> do realizacji co najmniej 50</w:t>
      </w:r>
      <w:r w:rsidR="005A1911">
        <w:t xml:space="preserve"> </w:t>
      </w:r>
      <w:r w:rsidR="00467908" w:rsidRPr="00467908">
        <w:t xml:space="preserve">% mocy zainstalowanej objętej umową, przy czym </w:t>
      </w:r>
      <w:r w:rsidR="005A1911">
        <w:t xml:space="preserve">w </w:t>
      </w:r>
      <w:r w:rsidR="00467908" w:rsidRPr="00467908">
        <w:t xml:space="preserve">przypadku urządzeń odbiorczych </w:t>
      </w:r>
      <w:r w:rsidR="00467908" w:rsidRPr="00467908">
        <w:lastRenderedPageBreak/>
        <w:t xml:space="preserve">instalowanych w budynku - o decyzji o pozwoleniu na budowę dotyczącym tego budynku, </w:t>
      </w:r>
    </w:p>
    <w:p w14:paraId="6DB9E2F3" w14:textId="2978A82C" w:rsidR="00FD548F" w:rsidRDefault="00467908" w:rsidP="0039062E">
      <w:pPr>
        <w:pStyle w:val="PKTpunkt"/>
      </w:pPr>
      <w:r w:rsidRPr="00467908">
        <w:t>2)</w:t>
      </w:r>
      <w:r>
        <w:tab/>
      </w:r>
      <w:r w:rsidRPr="00467908">
        <w:t xml:space="preserve">36 miesięcy od dnia wejścia w życie niniejszej ustawy, o pozyskaniu </w:t>
      </w:r>
      <w:r w:rsidR="00B26CC4">
        <w:t>ostatecznej</w:t>
      </w:r>
      <w:r w:rsidR="00B26CC4" w:rsidRPr="00467908">
        <w:t xml:space="preserve"> </w:t>
      </w:r>
      <w:r w:rsidRPr="00467908">
        <w:t>decyzji o pozwoleniu na budowę</w:t>
      </w:r>
      <w:r w:rsidR="00524535">
        <w:t>:</w:t>
      </w:r>
    </w:p>
    <w:p w14:paraId="1732AFAD" w14:textId="449E4856" w:rsidR="007633B3" w:rsidRDefault="00FD548F" w:rsidP="004E3642">
      <w:pPr>
        <w:pStyle w:val="LITlitera"/>
      </w:pPr>
      <w:r>
        <w:t>a)</w:t>
      </w:r>
      <w:r>
        <w:tab/>
      </w:r>
      <w:r w:rsidR="00467908" w:rsidRPr="00467908">
        <w:t>dla turbiny wiatrowej niezbędnej dla realizacji co najmniej 80 % mocy zainstalowanej elektrycznej instalacji objętej umową</w:t>
      </w:r>
      <w:r w:rsidR="006C347B">
        <w:t xml:space="preserve"> </w:t>
      </w:r>
      <w:r w:rsidR="006C347B" w:rsidRPr="006C347B">
        <w:t>lub w przypadku przyłączenia sieci, mocy zainstalowanej elektrycznej instalacji planowanej do przyłączenia za pośrednictwem tej sieci</w:t>
      </w:r>
      <w:r w:rsidR="007633B3">
        <w:t>,</w:t>
      </w:r>
    </w:p>
    <w:p w14:paraId="6860D137" w14:textId="367B1ABC" w:rsidR="00AD00C1" w:rsidRDefault="007633B3" w:rsidP="004E3642">
      <w:pPr>
        <w:pStyle w:val="LITlitera"/>
      </w:pPr>
      <w:r>
        <w:t>b)</w:t>
      </w:r>
      <w:r>
        <w:tab/>
      </w:r>
      <w:r w:rsidR="00C10A75" w:rsidRPr="00C10A75">
        <w:t xml:space="preserve">dla instalacji odnawialnego źródła energii służącej </w:t>
      </w:r>
      <w:r w:rsidR="00A723F2">
        <w:t>do wytwarzania</w:t>
      </w:r>
      <w:r w:rsidR="00A723F2" w:rsidRPr="00C10A75">
        <w:t xml:space="preserve"> </w:t>
      </w:r>
      <w:r w:rsidR="00C10A75" w:rsidRPr="00C10A75">
        <w:t xml:space="preserve">energii elektrycznej z biogazu w rozumieniu art. 2 pkt 1 ustawy z dnia 20 lutego 2015 r. </w:t>
      </w:r>
      <w:r w:rsidR="00D73893" w:rsidRPr="00C10A75">
        <w:t>o</w:t>
      </w:r>
      <w:r w:rsidR="00D73893">
        <w:t> </w:t>
      </w:r>
      <w:r w:rsidR="00C10A75" w:rsidRPr="00C10A75">
        <w:t xml:space="preserve">odnawialnych źródłach energii, energii elektrycznej z biogazu rolniczego </w:t>
      </w:r>
      <w:r w:rsidR="00D73893" w:rsidRPr="00C10A75">
        <w:t>w</w:t>
      </w:r>
      <w:r w:rsidR="00D73893">
        <w:t> </w:t>
      </w:r>
      <w:r w:rsidR="00C10A75" w:rsidRPr="00C10A75">
        <w:t>rozumieniu art. 2 pkt 2 ustawy z dnia 20 lutego 2015 r. o odnawialnych źródłach energii, niezbędnej dla realizacji co najmniej 80 % mocy zainstalowanej elektrycznej instalacji objętej umową</w:t>
      </w:r>
      <w:r w:rsidR="00655BE4" w:rsidRPr="00655BE4">
        <w:t xml:space="preserve"> lub w przypadku przyłączenia sieci, mocy zainstalowanej elektrycznej instalacji planowanej do przyłączenia za pośrednictwem tej sieci</w:t>
      </w:r>
      <w:r w:rsidR="00AD00C1">
        <w:t>,</w:t>
      </w:r>
    </w:p>
    <w:p w14:paraId="02EA02BB" w14:textId="7328ACB1" w:rsidR="00467908" w:rsidRDefault="00AD00C1" w:rsidP="004E3642">
      <w:pPr>
        <w:pStyle w:val="LITlitera"/>
      </w:pPr>
      <w:r>
        <w:t>c</w:t>
      </w:r>
      <w:r w:rsidRPr="00AD00C1">
        <w:t>)</w:t>
      </w:r>
      <w:r w:rsidRPr="00AD00C1">
        <w:tab/>
        <w:t xml:space="preserve">niezbędnej dla realizacji instalacji </w:t>
      </w:r>
      <w:r w:rsidR="0036768C">
        <w:t xml:space="preserve">lub sieci </w:t>
      </w:r>
      <w:r w:rsidRPr="00AD00C1" w:rsidDel="00FB6C74">
        <w:t xml:space="preserve">objętej </w:t>
      </w:r>
      <w:r w:rsidRPr="00AD00C1">
        <w:t>umową w zakresie w jakim dotyczy posadowienia transformatorów i rozdzielni elektroenergetycznych</w:t>
      </w:r>
      <w:r w:rsidR="004B0FA1">
        <w:t>,</w:t>
      </w:r>
    </w:p>
    <w:p w14:paraId="26C2FDC9" w14:textId="6B544516" w:rsidR="00F32362" w:rsidRPr="00467908" w:rsidRDefault="00F32362" w:rsidP="00F32362">
      <w:pPr>
        <w:pStyle w:val="PKTpunkt"/>
      </w:pPr>
      <w:r>
        <w:t>3</w:t>
      </w:r>
      <w:r w:rsidRPr="00467908">
        <w:t>)</w:t>
      </w:r>
      <w:r>
        <w:tab/>
        <w:t>60</w:t>
      </w:r>
      <w:r w:rsidRPr="00467908">
        <w:t xml:space="preserve"> miesięcy od dnia wejścia w życie niniejszej ustawy, o pozyskaniu </w:t>
      </w:r>
      <w:r w:rsidR="00B26CC4">
        <w:t>ostatecznej</w:t>
      </w:r>
      <w:r w:rsidR="00B26CC4" w:rsidRPr="00467908">
        <w:t xml:space="preserve"> </w:t>
      </w:r>
      <w:r w:rsidRPr="00467908">
        <w:t>decyzji o pozwoleniu na budowę</w:t>
      </w:r>
      <w:r>
        <w:t xml:space="preserve"> instalacji niezbędnych dla </w:t>
      </w:r>
      <w:r w:rsidRPr="00CB61FE">
        <w:t>zasilania kolejowej sieci trakcyjnej lub obiektów stanowiących zasil</w:t>
      </w:r>
      <w:r>
        <w:t>a</w:t>
      </w:r>
      <w:r w:rsidRPr="00CB61FE">
        <w:t>nie tej sieci</w:t>
      </w:r>
      <w:r>
        <w:t xml:space="preserve"> </w:t>
      </w:r>
      <w:r w:rsidRPr="00A024FC">
        <w:t>oraz</w:t>
      </w:r>
      <w:r>
        <w:t xml:space="preserve"> </w:t>
      </w:r>
      <w:r w:rsidRPr="00A024FC">
        <w:t>instalacji niezbędnych dla zasilania urządzeń i budynków do kierowania ruchem kolejowym</w:t>
      </w:r>
    </w:p>
    <w:p w14:paraId="667760D3" w14:textId="49D90A67" w:rsidR="00467908" w:rsidRPr="00467908" w:rsidRDefault="00467908" w:rsidP="0039062E">
      <w:pPr>
        <w:pStyle w:val="CZWSPPKTczwsplnapunktw"/>
      </w:pPr>
      <w:r w:rsidRPr="00122645">
        <w:t>–</w:t>
      </w:r>
      <w:r w:rsidRPr="00467908">
        <w:t xml:space="preserve"> jeżeli jest to wymagane na podstawie przepisów prawa budowlanego.</w:t>
      </w:r>
    </w:p>
    <w:p w14:paraId="2EB17417" w14:textId="77855FD1" w:rsidR="00467908" w:rsidRPr="005F0015" w:rsidRDefault="00467908" w:rsidP="00467908">
      <w:pPr>
        <w:pStyle w:val="USTustnpkodeksu"/>
      </w:pPr>
      <w:r w:rsidRPr="00467908">
        <w:t xml:space="preserve">2. Do umów, o których mowa w ust. 1, </w:t>
      </w:r>
      <w:r w:rsidR="00F32362" w:rsidRPr="00467908">
        <w:t xml:space="preserve">stosuje się </w:t>
      </w:r>
      <w:r w:rsidRPr="00467908">
        <w:t>przepisy art. 7 ust. 2</w:t>
      </w:r>
      <w:r w:rsidRPr="00467908">
        <w:rPr>
          <w:rStyle w:val="IGindeksgrny"/>
        </w:rPr>
        <w:t>b</w:t>
      </w:r>
      <w:r w:rsidRPr="00467908">
        <w:t>-2</w:t>
      </w:r>
      <w:r w:rsidRPr="00467908">
        <w:rPr>
          <w:rStyle w:val="IGindeksgrny"/>
        </w:rPr>
        <w:t>j</w:t>
      </w:r>
      <w:r w:rsidRPr="00467908">
        <w:t xml:space="preserve"> ustawy zmienianej w art. 1.</w:t>
      </w:r>
    </w:p>
    <w:p w14:paraId="2F693F6E" w14:textId="3EB4EBB6" w:rsidR="004C03A4" w:rsidRPr="004C03A4" w:rsidRDefault="004C03A4" w:rsidP="003B57E1">
      <w:pPr>
        <w:pStyle w:val="USTustnpkodeksu"/>
      </w:pPr>
      <w:r w:rsidRPr="00CD0894">
        <w:rPr>
          <w:rStyle w:val="Ppogrubienie"/>
        </w:rPr>
        <w:t xml:space="preserve">Art. </w:t>
      </w:r>
      <w:r w:rsidR="00811795" w:rsidRPr="00CD0894">
        <w:rPr>
          <w:rStyle w:val="Ppogrubienie"/>
        </w:rPr>
        <w:t>14.</w:t>
      </w:r>
      <w:r w:rsidR="00811795">
        <w:t xml:space="preserve"> </w:t>
      </w:r>
      <w:r w:rsidR="009F18EC">
        <w:t>1.</w:t>
      </w:r>
      <w:r>
        <w:t xml:space="preserve"> </w:t>
      </w:r>
      <w:r w:rsidRPr="004C03A4">
        <w:t>Umowy</w:t>
      </w:r>
      <w:r w:rsidR="00C14A68">
        <w:t xml:space="preserve"> o przyłączenie do sieci</w:t>
      </w:r>
      <w:r w:rsidRPr="004C03A4">
        <w:t xml:space="preserve">, o których mowa w art. 7 ust. </w:t>
      </w:r>
      <w:r w:rsidR="00C14A68">
        <w:t>1</w:t>
      </w:r>
      <w:r w:rsidRPr="004C03A4">
        <w:t xml:space="preserve"> ustawy zmienianej w art. 1 w brzmieniu nadanym niniejszą ustawą,</w:t>
      </w:r>
      <w:r w:rsidR="004D3366">
        <w:t xml:space="preserve"> z wyjątkiem</w:t>
      </w:r>
      <w:r w:rsidR="000D5F85">
        <w:t xml:space="preserve"> </w:t>
      </w:r>
      <w:r w:rsidR="00A645BE">
        <w:t xml:space="preserve">umów dotyczących </w:t>
      </w:r>
      <w:r w:rsidR="000D5F85" w:rsidRPr="00070713">
        <w:t>przyłączeni</w:t>
      </w:r>
      <w:r w:rsidR="00A645BE">
        <w:t>a</w:t>
      </w:r>
      <w:r w:rsidR="000D5F85" w:rsidRPr="00070713">
        <w:t xml:space="preserve"> do sieci elektroenergetycznej </w:t>
      </w:r>
      <w:r w:rsidR="000D5F85" w:rsidRPr="00A619B8">
        <w:t>instalacji niezbędnych dla zasilania kolejowej sieci trakcyjnej lub obiektów stanowiących zasil</w:t>
      </w:r>
      <w:r w:rsidR="000D5F85">
        <w:t>a</w:t>
      </w:r>
      <w:r w:rsidR="000D5F85" w:rsidRPr="00A619B8">
        <w:t>nie tej sieci</w:t>
      </w:r>
      <w:r w:rsidR="000D5F85">
        <w:t xml:space="preserve"> </w:t>
      </w:r>
      <w:r w:rsidR="000D5F85" w:rsidRPr="00282B71">
        <w:t>oraz instalacji niezbędnych dla zasilania urządzeń i budynków do kierowania ruchem kolejowym</w:t>
      </w:r>
      <w:r w:rsidR="00A645BE">
        <w:t>,</w:t>
      </w:r>
      <w:r w:rsidRPr="004C03A4">
        <w:t xml:space="preserve"> </w:t>
      </w:r>
      <w:r w:rsidR="000124B3" w:rsidRPr="005F0015">
        <w:t xml:space="preserve">zawarte przed dniem wejścia w życie niniejszej ustawy, </w:t>
      </w:r>
      <w:r w:rsidR="000124B3" w:rsidRPr="006929B9">
        <w:t xml:space="preserve">dotyczące instalacji </w:t>
      </w:r>
      <w:r w:rsidR="000124B3">
        <w:t xml:space="preserve">lub sieci </w:t>
      </w:r>
      <w:r w:rsidR="000124B3" w:rsidRPr="006929B9">
        <w:t xml:space="preserve">przyłączanej do sieci o napięciu powyżej 1kV, </w:t>
      </w:r>
      <w:r w:rsidR="000124B3" w:rsidRPr="005F0015">
        <w:t xml:space="preserve">wygasają </w:t>
      </w:r>
      <w:r w:rsidR="000124B3">
        <w:t>z mocy prawa</w:t>
      </w:r>
      <w:r w:rsidR="000124B3" w:rsidRPr="005F0015">
        <w:t xml:space="preserve"> w przypadku</w:t>
      </w:r>
      <w:r w:rsidR="000124B3">
        <w:t>,</w:t>
      </w:r>
      <w:r w:rsidR="000124B3" w:rsidRPr="005F0015">
        <w:t xml:space="preserve"> gdy podmiot ubiegający się o przyłączenie do sieci nie zawiadomi </w:t>
      </w:r>
      <w:r w:rsidR="000124B3" w:rsidRPr="005153BD">
        <w:t xml:space="preserve">operatora, do którego sieci jest przyłączany, </w:t>
      </w:r>
      <w:r w:rsidR="000124B3" w:rsidRPr="005F0015">
        <w:t>w terminie</w:t>
      </w:r>
      <w:r w:rsidRPr="004C03A4">
        <w:t xml:space="preserve">: </w:t>
      </w:r>
    </w:p>
    <w:p w14:paraId="3D54C51F" w14:textId="67FAFE6A" w:rsidR="004C03A4" w:rsidRPr="004C03A4" w:rsidRDefault="004C03A4" w:rsidP="00CD0894">
      <w:pPr>
        <w:pStyle w:val="PKTpunkt"/>
      </w:pPr>
      <w:r w:rsidRPr="004C03A4">
        <w:lastRenderedPageBreak/>
        <w:t>1)</w:t>
      </w:r>
      <w:r w:rsidR="0052039C">
        <w:tab/>
      </w:r>
      <w:r w:rsidRPr="004C03A4">
        <w:t>3 miesięcy od daty wejścia w życie niniejszej ustawy</w:t>
      </w:r>
      <w:r w:rsidR="00262DC6">
        <w:t>,</w:t>
      </w:r>
      <w:r w:rsidRPr="004C03A4">
        <w:t xml:space="preserve"> o uzyskaniu </w:t>
      </w:r>
      <w:r w:rsidR="00C14A68">
        <w:t>ostatecznej</w:t>
      </w:r>
      <w:r w:rsidRPr="004C03A4">
        <w:t xml:space="preserve"> decyzji </w:t>
      </w:r>
      <w:r w:rsidR="0016798E" w:rsidRPr="004C03A4">
        <w:t>o</w:t>
      </w:r>
      <w:r w:rsidR="0016798E">
        <w:t> </w:t>
      </w:r>
      <w:r w:rsidRPr="004C03A4">
        <w:t>pozwoleniu na budowę</w:t>
      </w:r>
      <w:r w:rsidR="00262DC6">
        <w:t xml:space="preserve"> lub</w:t>
      </w:r>
      <w:r w:rsidRPr="004C03A4">
        <w:t xml:space="preserve"> </w:t>
      </w:r>
    </w:p>
    <w:p w14:paraId="3E2C2AD0" w14:textId="135363DB" w:rsidR="004C03A4" w:rsidRPr="004C03A4" w:rsidRDefault="004C03A4" w:rsidP="00CD0894">
      <w:pPr>
        <w:pStyle w:val="PKTpunkt"/>
      </w:pPr>
      <w:r w:rsidRPr="004C03A4">
        <w:t>2)</w:t>
      </w:r>
      <w:r w:rsidR="0052039C">
        <w:tab/>
      </w:r>
      <w:r w:rsidRPr="004C03A4">
        <w:t xml:space="preserve">6 miesięcy od daty wejścia w życie niniejszej ustawy, o pozyskaniu </w:t>
      </w:r>
      <w:r w:rsidR="0052039C">
        <w:t>ostatecznej</w:t>
      </w:r>
      <w:r w:rsidRPr="004C03A4">
        <w:t xml:space="preserve"> decyzji </w:t>
      </w:r>
      <w:r w:rsidR="0016798E" w:rsidRPr="004C03A4">
        <w:t>o</w:t>
      </w:r>
      <w:r w:rsidR="0016798E">
        <w:t> </w:t>
      </w:r>
      <w:r w:rsidRPr="004C03A4">
        <w:t xml:space="preserve">pozwoleniu na budowę dla turbiny </w:t>
      </w:r>
      <w:r w:rsidR="0088552D" w:rsidRPr="004C03A4">
        <w:t>wiatrowej niezbędnej</w:t>
      </w:r>
      <w:r w:rsidRPr="004C03A4">
        <w:t xml:space="preserve"> dla realizacji co najmniej 80 % mocy zainstalowanej elektrycznej instalacji objętej umową </w:t>
      </w:r>
    </w:p>
    <w:p w14:paraId="427623E3" w14:textId="20308F27" w:rsidR="004C03A4" w:rsidRPr="004C03A4" w:rsidRDefault="004C03A4" w:rsidP="00E35D58">
      <w:pPr>
        <w:pStyle w:val="CZWSPPKTczwsplnapunktw"/>
      </w:pPr>
      <w:r w:rsidRPr="004C03A4">
        <w:t>–</w:t>
      </w:r>
      <w:r w:rsidR="00634159">
        <w:tab/>
      </w:r>
      <w:r w:rsidRPr="004C03A4">
        <w:t xml:space="preserve">jeżeli jest to wymagane na podstawie przepisów prawa budowlanego. </w:t>
      </w:r>
    </w:p>
    <w:p w14:paraId="5F3FCEBE" w14:textId="77777777" w:rsidR="0016798E" w:rsidRDefault="003B57E1" w:rsidP="0016798E">
      <w:pPr>
        <w:pStyle w:val="USTustnpkodeksu"/>
      </w:pPr>
      <w:r>
        <w:t>2.</w:t>
      </w:r>
      <w:r w:rsidR="00DE47B8">
        <w:tab/>
      </w:r>
      <w:r w:rsidR="004C03A4" w:rsidRPr="004C03A4">
        <w:t>Przepis</w:t>
      </w:r>
      <w:r w:rsidR="00FF2334">
        <w:t>y</w:t>
      </w:r>
      <w:r w:rsidR="004C03A4" w:rsidRPr="004C03A4">
        <w:t xml:space="preserve"> art. 7 ust. 2</w:t>
      </w:r>
      <w:r w:rsidR="004C03A4" w:rsidRPr="00CD0894">
        <w:rPr>
          <w:rStyle w:val="IGindeksgrny"/>
        </w:rPr>
        <w:t>h</w:t>
      </w:r>
      <w:r w:rsidR="00536772">
        <w:t>-</w:t>
      </w:r>
      <w:r w:rsidR="004C03A4" w:rsidRPr="004C03A4">
        <w:t>2</w:t>
      </w:r>
      <w:r w:rsidR="00536772">
        <w:rPr>
          <w:rStyle w:val="IGindeksgrny"/>
        </w:rPr>
        <w:t>j</w:t>
      </w:r>
      <w:r w:rsidR="004C03A4" w:rsidRPr="004C03A4">
        <w:t xml:space="preserve"> stosuje się odpowiednio.</w:t>
      </w:r>
    </w:p>
    <w:p w14:paraId="611460E0" w14:textId="0A5E506B" w:rsidR="005F0015" w:rsidRPr="006D673A" w:rsidRDefault="005F0015" w:rsidP="005F0015">
      <w:pPr>
        <w:pStyle w:val="ARTartustawynprozporzdzenia"/>
      </w:pPr>
      <w:r w:rsidRPr="001D5410">
        <w:rPr>
          <w:rStyle w:val="Ppogrubienie"/>
        </w:rPr>
        <w:t xml:space="preserve">Art. </w:t>
      </w:r>
      <w:r w:rsidR="00AC54B4" w:rsidRPr="001D5410">
        <w:rPr>
          <w:rStyle w:val="Ppogrubienie"/>
        </w:rPr>
        <w:t>1</w:t>
      </w:r>
      <w:r w:rsidR="002B5E39">
        <w:rPr>
          <w:rStyle w:val="Ppogrubienie"/>
        </w:rPr>
        <w:t>5</w:t>
      </w:r>
      <w:r w:rsidRPr="001D5410">
        <w:rPr>
          <w:rStyle w:val="Ppogrubienie"/>
        </w:rPr>
        <w:t>.</w:t>
      </w:r>
      <w:r w:rsidRPr="006D673A">
        <w:t xml:space="preserve"> Przedsiębiorstwo energetyczne zajmujące się przesyłaniem lub dystrybucją energii elektrycznej zapewnia możliwość złożenia wniosku o określenie warunków przyłączenia w </w:t>
      </w:r>
      <w:r w:rsidR="00C81D00">
        <w:t xml:space="preserve">postaci elektronicznej opatrzonej </w:t>
      </w:r>
      <w:r w:rsidRPr="006D673A">
        <w:t>kwalifikowanym podpisem elektronicznym:</w:t>
      </w:r>
    </w:p>
    <w:p w14:paraId="65D55EFE" w14:textId="3A2137FE" w:rsidR="005F0015" w:rsidRPr="006D673A" w:rsidRDefault="005F0015" w:rsidP="005F0015">
      <w:pPr>
        <w:pStyle w:val="PKTpunkt"/>
      </w:pPr>
      <w:r w:rsidRPr="006D673A">
        <w:t>1)</w:t>
      </w:r>
      <w:r w:rsidRPr="006D673A">
        <w:tab/>
        <w:t>w terminie 30 dni od dnia wejście w życie niniejszej ustawy - z wykorzystaniem środków komunikacji elektronicznej w rozumieniu art. 2 pkt 5 ustawy z dnia 18 lipca 2002 r. o</w:t>
      </w:r>
      <w:r w:rsidR="006C2A96">
        <w:t> </w:t>
      </w:r>
      <w:r w:rsidRPr="006D673A">
        <w:t>świadczeniu usług drogą elektroniczną (Dz.</w:t>
      </w:r>
      <w:r w:rsidR="001816BD">
        <w:t xml:space="preserve"> </w:t>
      </w:r>
      <w:r w:rsidRPr="006D673A">
        <w:t>U. z 202</w:t>
      </w:r>
      <w:r w:rsidR="00FE62D1">
        <w:t>4</w:t>
      </w:r>
      <w:r w:rsidRPr="006D673A">
        <w:t xml:space="preserve"> r. poz. </w:t>
      </w:r>
      <w:r w:rsidR="00FE62D1">
        <w:t>1513</w:t>
      </w:r>
      <w:r w:rsidRPr="006D673A">
        <w:t>)</w:t>
      </w:r>
      <w:r w:rsidR="00FE62D1">
        <w:t>;</w:t>
      </w:r>
    </w:p>
    <w:p w14:paraId="45AA2C83" w14:textId="3C4C2E9B" w:rsidR="005F0015" w:rsidRPr="006D673A" w:rsidRDefault="005F0015" w:rsidP="005F0015">
      <w:pPr>
        <w:pStyle w:val="PKTpunkt"/>
      </w:pPr>
      <w:r w:rsidRPr="006D673A">
        <w:t>2)</w:t>
      </w:r>
      <w:r w:rsidRPr="006D673A">
        <w:tab/>
        <w:t>w terminie 24 miesięcy od dnia wejścia w życie niniejszej ustawy - z wykorzystaniem systemu informatycznego, o którym mowa w art. 7 ust. 3a</w:t>
      </w:r>
      <w:r w:rsidRPr="001D5410">
        <w:rPr>
          <w:rStyle w:val="IGindeksgrny"/>
        </w:rPr>
        <w:t>2</w:t>
      </w:r>
      <w:r w:rsidRPr="006D673A">
        <w:t xml:space="preserve"> ustawy zmienianej w art. 1, w</w:t>
      </w:r>
      <w:r w:rsidR="006C2A96">
        <w:t> </w:t>
      </w:r>
      <w:r w:rsidRPr="006D673A">
        <w:t>przypadku przedsiębiorstw energetycznych zajmujących się przesyłaniem lub przedsiębiorstw energetycznych zajmujących się dystrybucją energii elektrycznej obsługujących co najmniej sto tysięcy odbiorców przyłączonych do sieci elektroenergetycznej.</w:t>
      </w:r>
    </w:p>
    <w:p w14:paraId="2C7A6932" w14:textId="029F645F" w:rsidR="005F0015" w:rsidRPr="006D673A" w:rsidRDefault="005F0015" w:rsidP="005F0015">
      <w:pPr>
        <w:pStyle w:val="ARTartustawynprozporzdzenia"/>
      </w:pPr>
      <w:r w:rsidRPr="001D5410">
        <w:rPr>
          <w:rStyle w:val="Ppogrubienie"/>
        </w:rPr>
        <w:t xml:space="preserve">Art. </w:t>
      </w:r>
      <w:r w:rsidR="00AC54B4" w:rsidRPr="001D5410">
        <w:rPr>
          <w:rStyle w:val="Ppogrubienie"/>
        </w:rPr>
        <w:t>1</w:t>
      </w:r>
      <w:r w:rsidR="003F1EB9">
        <w:rPr>
          <w:rStyle w:val="Ppogrubienie"/>
        </w:rPr>
        <w:t>6</w:t>
      </w:r>
      <w:r w:rsidRPr="001D5410">
        <w:rPr>
          <w:rStyle w:val="Ppogrubienie"/>
        </w:rPr>
        <w:t>.</w:t>
      </w:r>
      <w:r w:rsidRPr="006D673A">
        <w:t xml:space="preserve"> Przedsiębiorstwo energetyczne zajmujące się przesyłaniem energii elektrycznej lub przedsiębiorstwo zajmujące się dystrybucją energii elektrycznej obsługujące co najmniej sto tysięcy odbiorców utworzą systemy informatyczne, o których mowa w art. 7 ust. 3a</w:t>
      </w:r>
      <w:r w:rsidRPr="001D5410">
        <w:rPr>
          <w:rStyle w:val="IGindeksgrny"/>
        </w:rPr>
        <w:t>2</w:t>
      </w:r>
      <w:r w:rsidRPr="006D673A">
        <w:t xml:space="preserve"> ustawy zmienianej w art. 1 w terminie 24 miesięcy od dnia wejścia w życie niniejszej ustawy. </w:t>
      </w:r>
    </w:p>
    <w:p w14:paraId="06E5FA4D" w14:textId="18B0B79B" w:rsidR="005F0015" w:rsidRDefault="005F0015" w:rsidP="005F0015">
      <w:pPr>
        <w:pStyle w:val="ARTartustawynprozporzdzenia"/>
      </w:pPr>
      <w:r w:rsidRPr="001D5410">
        <w:rPr>
          <w:rStyle w:val="Ppogrubienie"/>
        </w:rPr>
        <w:t xml:space="preserve">Art. </w:t>
      </w:r>
      <w:r w:rsidR="00AC54B4" w:rsidRPr="001D5410">
        <w:rPr>
          <w:rStyle w:val="Ppogrubienie"/>
        </w:rPr>
        <w:t>1</w:t>
      </w:r>
      <w:r w:rsidR="003F1EB9">
        <w:rPr>
          <w:rStyle w:val="Ppogrubienie"/>
        </w:rPr>
        <w:t>7</w:t>
      </w:r>
      <w:r w:rsidRPr="001D5410">
        <w:rPr>
          <w:rStyle w:val="Ppogrubienie"/>
        </w:rPr>
        <w:t>.</w:t>
      </w:r>
      <w:r w:rsidRPr="006D673A">
        <w:t xml:space="preserve"> Umowy, o przyłączenie do sieci elektroenergetycznej instalacji, o których mowa w art. 7 ust. 2</w:t>
      </w:r>
      <w:r w:rsidRPr="001D5410">
        <w:rPr>
          <w:rStyle w:val="IGindeksgrny"/>
        </w:rPr>
        <w:t xml:space="preserve">2 </w:t>
      </w:r>
      <w:r w:rsidRPr="006D673A">
        <w:t xml:space="preserve">ustawy zmienianej w art. 1 w brzmieniu nadanym niniejszą ustawą, zawarte przed dniem wejścia w życie niniejszej ustawy, dostosowuje się do przepisów ustawy zmienianej w art. 1 w brzmieniu nadanym niniejszą ustawą, nie później niż w terminie 12 miesięcy od dnia wejścia w życie niniejszej ustawy. </w:t>
      </w:r>
    </w:p>
    <w:p w14:paraId="5914E51F" w14:textId="6D49E07E" w:rsidR="00BF7909" w:rsidRPr="0098170B" w:rsidRDefault="00BF7909" w:rsidP="00BF7909">
      <w:pPr>
        <w:pStyle w:val="ARTartustawynprozporzdzenia"/>
      </w:pPr>
      <w:r w:rsidRPr="00E02B1E">
        <w:rPr>
          <w:rStyle w:val="Ppogrubienie"/>
        </w:rPr>
        <w:t xml:space="preserve">Art. </w:t>
      </w:r>
      <w:r w:rsidR="00AC54B4" w:rsidRPr="00E02B1E">
        <w:rPr>
          <w:rStyle w:val="Ppogrubienie"/>
        </w:rPr>
        <w:t>1</w:t>
      </w:r>
      <w:r w:rsidR="003F1EB9">
        <w:rPr>
          <w:rStyle w:val="Ppogrubienie"/>
        </w:rPr>
        <w:t>8</w:t>
      </w:r>
      <w:r w:rsidRPr="00E02B1E">
        <w:rPr>
          <w:rStyle w:val="Ppogrubienie"/>
        </w:rPr>
        <w:t>.</w:t>
      </w:r>
      <w:r w:rsidRPr="0098170B">
        <w:t xml:space="preserve"> </w:t>
      </w:r>
      <w:r w:rsidRPr="00070713">
        <w:t xml:space="preserve">Podmioty ubiegające się o przyłączenie do sieci elektroenergetycznej </w:t>
      </w:r>
      <w:r w:rsidRPr="00A619B8">
        <w:t>instalacji niezbędnych dla zasilania kolejowej sieci trakcyjnej lub obiektów stanowiących zasil</w:t>
      </w:r>
      <w:r>
        <w:t>a</w:t>
      </w:r>
      <w:r w:rsidRPr="00A619B8">
        <w:t>nie tej sieci</w:t>
      </w:r>
      <w:r>
        <w:t xml:space="preserve"> </w:t>
      </w:r>
      <w:r w:rsidRPr="00282B71">
        <w:t>oraz instalacji niezbędnych dla zasilania urządzeń i budynków do kierowania ruchem kolejowym</w:t>
      </w:r>
      <w:r w:rsidRPr="00070713">
        <w:t xml:space="preserve">, po raz pierwszy </w:t>
      </w:r>
      <w:r w:rsidR="004520EB">
        <w:t>są</w:t>
      </w:r>
      <w:r w:rsidRPr="00070713">
        <w:t xml:space="preserve"> obowiązane do wniesienia zaliczki na poczet opłaty za </w:t>
      </w:r>
      <w:r w:rsidRPr="00070713">
        <w:lastRenderedPageBreak/>
        <w:t xml:space="preserve">przyłączenie do sieci w wysokości określonej w art. 7 ust. 8a </w:t>
      </w:r>
      <w:r w:rsidR="004F206B">
        <w:t>i</w:t>
      </w:r>
      <w:r w:rsidRPr="00070713">
        <w:t xml:space="preserve"> 8b ustawy zmienianej w art. 1, w brzmieniu nadanym niniejszą ustawą, po upływie 60 miesięcy od dnia wejścia w życie niniejszej ustawy. Do upływu tego terminu w odniesieniu do tych podmiotów stosuje się art. 7 ust. 8a i 8b ustawy zmienianej w art. 1 w brzmieniu dotychczasowym</w:t>
      </w:r>
      <w:r w:rsidRPr="0098170B">
        <w:t>.</w:t>
      </w:r>
    </w:p>
    <w:p w14:paraId="46294ACC" w14:textId="6F53968F" w:rsidR="003E533E" w:rsidRPr="006D673A" w:rsidRDefault="00BF7909" w:rsidP="00F30A4B">
      <w:pPr>
        <w:pStyle w:val="ARTartustawynprozporzdzenia"/>
      </w:pPr>
      <w:r w:rsidRPr="00E02B1E">
        <w:rPr>
          <w:rStyle w:val="Ppogrubienie"/>
        </w:rPr>
        <w:t xml:space="preserve">Art. </w:t>
      </w:r>
      <w:r w:rsidR="00AC54B4" w:rsidRPr="00E02B1E">
        <w:rPr>
          <w:rStyle w:val="Ppogrubienie"/>
        </w:rPr>
        <w:t>1</w:t>
      </w:r>
      <w:r w:rsidR="003F1EB9">
        <w:rPr>
          <w:rStyle w:val="Ppogrubienie"/>
        </w:rPr>
        <w:t>9</w:t>
      </w:r>
      <w:r w:rsidRPr="00E02B1E">
        <w:rPr>
          <w:rStyle w:val="Ppogrubienie"/>
        </w:rPr>
        <w:t>.</w:t>
      </w:r>
      <w:r w:rsidRPr="00094B7B">
        <w:t xml:space="preserve"> Przepis</w:t>
      </w:r>
      <w:r w:rsidR="004F206B">
        <w:t>ów</w:t>
      </w:r>
      <w:r w:rsidRPr="00094B7B">
        <w:t xml:space="preserve"> art. 7 ust. 8b¹ i 8b² ustawy zmienianej w art. 1, w brzmieniu nadanym niniejszą ustawą, w zakresie obowiązku wniesienia opłaty za wnios</w:t>
      </w:r>
      <w:r>
        <w:t>ek</w:t>
      </w:r>
      <w:r w:rsidRPr="00094B7B">
        <w:t xml:space="preserve">, nie </w:t>
      </w:r>
      <w:r w:rsidR="00FB3E2C">
        <w:t xml:space="preserve">stosuje się </w:t>
      </w:r>
      <w:r w:rsidRPr="00094B7B">
        <w:t xml:space="preserve">do podmiotów ubiegających się o przyłączenie do sieci elektroenergetycznej </w:t>
      </w:r>
      <w:r w:rsidRPr="00A619B8">
        <w:t>instalacji niezbędnych dla zasilania kolejowej sieci trakcyjnej lub obiektów stanowiących zasilanie tej sieci</w:t>
      </w:r>
      <w:r>
        <w:t xml:space="preserve"> </w:t>
      </w:r>
      <w:r w:rsidRPr="00282B71">
        <w:t>oraz instalacji niezbędnych dla zasilania urządzeń i budynków do kierowania ruchem kolejowym</w:t>
      </w:r>
      <w:r w:rsidRPr="00094B7B">
        <w:t xml:space="preserve">, przez okres 60 miesięcy od dnia wejścia w życie niniejszej ustawy. </w:t>
      </w:r>
    </w:p>
    <w:p w14:paraId="3FC01944" w14:textId="6D37216D" w:rsidR="005F0015" w:rsidRPr="005F0015" w:rsidRDefault="005F0015" w:rsidP="005F0015">
      <w:pPr>
        <w:pStyle w:val="ARTartustawynprozporzdzenia"/>
      </w:pPr>
      <w:r w:rsidRPr="001D5410">
        <w:rPr>
          <w:rStyle w:val="Ppogrubienie"/>
        </w:rPr>
        <w:t xml:space="preserve">Art. </w:t>
      </w:r>
      <w:r w:rsidR="003F1EB9">
        <w:rPr>
          <w:rStyle w:val="Ppogrubienie"/>
        </w:rPr>
        <w:t>20</w:t>
      </w:r>
      <w:r w:rsidRPr="001D5410">
        <w:rPr>
          <w:rStyle w:val="Ppogrubienie"/>
        </w:rPr>
        <w:t>.</w:t>
      </w:r>
      <w:r w:rsidRPr="006D673A">
        <w:t xml:space="preserve"> </w:t>
      </w:r>
      <w:r w:rsidRPr="005F0015">
        <w:t>Operator systemu przesyłowego elektroenergetycznego opracuje i przedłoży Prezesowi Urzędu Regulacji Energetyki, zmianę instrukcji, o której mowa w art. 9g ust. 1 ustawy zmienianej w art. 1, w zakresie dostosowania do przepisu art. 9a ust. 1 ustawy zmienianej w art. 1, w brzmieniu nadanym niniejszą ustawą, nie później niż w terminie 6 miesięcy od dnia wejścia w życie niniejszej ustawy.</w:t>
      </w:r>
    </w:p>
    <w:p w14:paraId="5CFABBAB" w14:textId="07EB5AB8" w:rsidR="005F0015" w:rsidRPr="005F0015" w:rsidRDefault="005F0015" w:rsidP="005F0015">
      <w:pPr>
        <w:pStyle w:val="ARTartustawynprozporzdzenia"/>
      </w:pPr>
      <w:r w:rsidRPr="001D5410">
        <w:rPr>
          <w:rStyle w:val="Ppogrubienie"/>
        </w:rPr>
        <w:t xml:space="preserve">Art. </w:t>
      </w:r>
      <w:r w:rsidR="0099115C">
        <w:rPr>
          <w:rStyle w:val="Ppogrubienie"/>
        </w:rPr>
        <w:t>2</w:t>
      </w:r>
      <w:r w:rsidR="003F1EB9">
        <w:rPr>
          <w:rStyle w:val="Ppogrubienie"/>
        </w:rPr>
        <w:t>1</w:t>
      </w:r>
      <w:r w:rsidRPr="001D5410">
        <w:rPr>
          <w:rStyle w:val="Ppogrubienie"/>
        </w:rPr>
        <w:t>.</w:t>
      </w:r>
      <w:r w:rsidRPr="006D673A">
        <w:t xml:space="preserve"> Przepis art. 23 ust. 2 pkt 18b lit. c ustawy zmienianej w art. 1 w brzmieniu nadanym niniejszą ustawą po raz pierwszy stosuje się do raportu, który</w:t>
      </w:r>
      <w:r w:rsidR="00152ED9">
        <w:t xml:space="preserve"> Prezes URE</w:t>
      </w:r>
      <w:r w:rsidR="00F63AE5">
        <w:t xml:space="preserve"> publikuje w terminie</w:t>
      </w:r>
      <w:r w:rsidRPr="006D673A">
        <w:t xml:space="preserve"> do dnia 30 maja 2027 r.</w:t>
      </w:r>
    </w:p>
    <w:p w14:paraId="19FE78D9" w14:textId="1CA559FF" w:rsidR="005F0015" w:rsidRPr="006D673A" w:rsidRDefault="005F0015" w:rsidP="005F0015">
      <w:pPr>
        <w:pStyle w:val="ARTartustawynprozporzdzenia"/>
      </w:pPr>
      <w:r w:rsidRPr="001D5410">
        <w:rPr>
          <w:rStyle w:val="Ppogrubienie"/>
        </w:rPr>
        <w:t xml:space="preserve">Art. </w:t>
      </w:r>
      <w:r w:rsidR="0099115C">
        <w:rPr>
          <w:rStyle w:val="Ppogrubienie"/>
        </w:rPr>
        <w:t>2</w:t>
      </w:r>
      <w:r w:rsidR="003F1EB9">
        <w:rPr>
          <w:rStyle w:val="Ppogrubienie"/>
        </w:rPr>
        <w:t>2</w:t>
      </w:r>
      <w:r w:rsidRPr="001D5410">
        <w:rPr>
          <w:rStyle w:val="Ppogrubienie"/>
        </w:rPr>
        <w:t>.</w:t>
      </w:r>
      <w:r w:rsidRPr="006D673A">
        <w:t xml:space="preserve"> 1. Prezes Urzędu Regulacji Energetyki opracowuje i zamieszcza w Biuletynie Urzędu Regulacji Energetyki wytyczne, o których mowa w art. 23 ust. 2 pkt 3aa ustawy zmienianej w art. 1, w terminie 3 miesięcy od dnia wejścia w życie niniejszej ustawy.</w:t>
      </w:r>
    </w:p>
    <w:p w14:paraId="526EDB9F" w14:textId="3CE9DBA9" w:rsidR="005F0015" w:rsidRPr="006D673A" w:rsidRDefault="005F0015" w:rsidP="001D5410">
      <w:pPr>
        <w:pStyle w:val="USTustnpkodeksu"/>
      </w:pPr>
      <w:r w:rsidRPr="006D673A">
        <w:t xml:space="preserve">2. Przedsiębiorstwo energetyczne zajmujące się obrotem energią elektryczną po raz pierwszy opracowuje i przekazuje Prezesowi Urzędu Regulacji Energetyki strategię zabezpieczającą, o której mowa w art. 10e ustawy zmienianej w art. </w:t>
      </w:r>
      <w:r w:rsidR="004C598D">
        <w:t>1</w:t>
      </w:r>
      <w:r w:rsidR="004C598D" w:rsidRPr="006D673A">
        <w:t xml:space="preserve"> </w:t>
      </w:r>
      <w:r w:rsidRPr="006D673A">
        <w:t xml:space="preserve">w brzmieniu nadanym niniejszą ustawą w terminie 9 miesięcy od dnia wejścia w życie niniejszej ustawy. </w:t>
      </w:r>
    </w:p>
    <w:p w14:paraId="01EC44D9" w14:textId="13D0C9D2" w:rsidR="005F0015" w:rsidRPr="006D673A" w:rsidRDefault="005F0015" w:rsidP="005F0015">
      <w:pPr>
        <w:pStyle w:val="ARTartustawynprozporzdzenia"/>
      </w:pPr>
      <w:r w:rsidRPr="001D5410">
        <w:rPr>
          <w:rStyle w:val="Ppogrubienie"/>
        </w:rPr>
        <w:t xml:space="preserve">Art. </w:t>
      </w:r>
      <w:r w:rsidR="004566F8">
        <w:rPr>
          <w:rStyle w:val="Ppogrubienie"/>
        </w:rPr>
        <w:t>2</w:t>
      </w:r>
      <w:r w:rsidR="003F1EB9">
        <w:rPr>
          <w:rStyle w:val="Ppogrubienie"/>
        </w:rPr>
        <w:t>3</w:t>
      </w:r>
      <w:r w:rsidRPr="001D5410">
        <w:rPr>
          <w:rStyle w:val="Ppogrubienie"/>
        </w:rPr>
        <w:t>.</w:t>
      </w:r>
      <w:r w:rsidRPr="006D673A">
        <w:t xml:space="preserve"> Przedsiębiorstwo energetyczne zajmujące się obrotem energią elektryczną, po raz pierwszy:</w:t>
      </w:r>
    </w:p>
    <w:p w14:paraId="6019E364" w14:textId="77777777" w:rsidR="005F0015" w:rsidRPr="006D673A" w:rsidRDefault="005F0015" w:rsidP="005F0015">
      <w:pPr>
        <w:pStyle w:val="PKTpunkt"/>
      </w:pPr>
      <w:r w:rsidRPr="006D673A">
        <w:t>1)</w:t>
      </w:r>
      <w:r w:rsidRPr="006D673A">
        <w:tab/>
        <w:t>oferuje sprzedaż energii elektrycznej na podstawie umowy na czas oznaczony z gwarancją stałej ceny i publikuje oferty dotyczące tej umowy, zgodnie z art. 5 ust. 4g ustawy zmienianej w art. 1 w brzmieniu nadanym niniejszą ustawą,</w:t>
      </w:r>
    </w:p>
    <w:p w14:paraId="5C3553C3" w14:textId="77777777" w:rsidR="005F0015" w:rsidRPr="006D673A" w:rsidRDefault="005F0015" w:rsidP="005F0015">
      <w:pPr>
        <w:pStyle w:val="PKTpunkt"/>
      </w:pPr>
      <w:r w:rsidRPr="006D673A">
        <w:t>2)</w:t>
      </w:r>
      <w:r w:rsidRPr="006D673A">
        <w:tab/>
        <w:t>realizuje obowiązki, o których mowa w art. 5 ust. 6da</w:t>
      </w:r>
      <w:r w:rsidRPr="005F0015">
        <w:t xml:space="preserve"> </w:t>
      </w:r>
      <w:r w:rsidRPr="006D673A">
        <w:t>ustawy zmienianej w art. 1</w:t>
      </w:r>
    </w:p>
    <w:p w14:paraId="04DB47EB" w14:textId="50640E01" w:rsidR="005F0015" w:rsidRPr="006D673A" w:rsidRDefault="00E14959" w:rsidP="001D5410">
      <w:pPr>
        <w:pStyle w:val="CZWSPPKTczwsplnapunktw"/>
      </w:pPr>
      <w:r w:rsidRPr="00122645">
        <w:t>–</w:t>
      </w:r>
      <w:r w:rsidRPr="00E14959">
        <w:tab/>
      </w:r>
      <w:r w:rsidR="005F0015" w:rsidRPr="006D673A">
        <w:t>w terminie 9 miesięcy od dnia wejścia w życie niniejszej ustawy.</w:t>
      </w:r>
    </w:p>
    <w:p w14:paraId="33960EA5" w14:textId="1E71011F" w:rsidR="00DB5409" w:rsidRPr="00DB5409" w:rsidRDefault="005F0015" w:rsidP="00DB5409">
      <w:pPr>
        <w:pStyle w:val="ARTartustawynprozporzdzenia"/>
      </w:pPr>
      <w:r w:rsidRPr="001D5410">
        <w:rPr>
          <w:rStyle w:val="Ppogrubienie"/>
        </w:rPr>
        <w:lastRenderedPageBreak/>
        <w:t xml:space="preserve">Art. </w:t>
      </w:r>
      <w:r w:rsidR="008113DA">
        <w:rPr>
          <w:rStyle w:val="Ppogrubienie"/>
        </w:rPr>
        <w:t>2</w:t>
      </w:r>
      <w:r w:rsidR="003F1EB9">
        <w:rPr>
          <w:rStyle w:val="Ppogrubienie"/>
        </w:rPr>
        <w:t>4</w:t>
      </w:r>
      <w:r w:rsidRPr="001D5410">
        <w:rPr>
          <w:rStyle w:val="Ppogrubienie"/>
        </w:rPr>
        <w:t>.</w:t>
      </w:r>
      <w:r w:rsidRPr="006D673A">
        <w:t xml:space="preserve"> </w:t>
      </w:r>
      <w:r w:rsidR="001374EB">
        <w:t xml:space="preserve">Wnioski, o których mowa w art. 38ac ust. 4 ustawy </w:t>
      </w:r>
      <w:r w:rsidR="00DB5409" w:rsidRPr="00DB5409">
        <w:t>zmienianej w art. 4 złożone i nierozpatrzone przed dniem wejścia w życie niniejszej ustawy podlegają rozpatrzeniu.</w:t>
      </w:r>
    </w:p>
    <w:p w14:paraId="6B62C14F" w14:textId="7D7D469B" w:rsidR="005F0015" w:rsidRPr="006D673A" w:rsidRDefault="00DB5409" w:rsidP="00DB5409">
      <w:pPr>
        <w:pStyle w:val="ARTartustawynprozporzdzenia"/>
      </w:pPr>
      <w:r w:rsidRPr="00DB5409">
        <w:t xml:space="preserve"> </w:t>
      </w:r>
      <w:r w:rsidRPr="00F33A4F">
        <w:rPr>
          <w:rStyle w:val="Ppogrubienie"/>
        </w:rPr>
        <w:t xml:space="preserve">Art. </w:t>
      </w:r>
      <w:r w:rsidR="007C086E">
        <w:rPr>
          <w:rStyle w:val="Ppogrubienie"/>
        </w:rPr>
        <w:t>2</w:t>
      </w:r>
      <w:r w:rsidR="003F1EB9">
        <w:rPr>
          <w:rStyle w:val="Ppogrubienie"/>
        </w:rPr>
        <w:t>5</w:t>
      </w:r>
      <w:r w:rsidRPr="00F33A4F">
        <w:rPr>
          <w:rStyle w:val="Ppogrubienie"/>
        </w:rPr>
        <w:t>.</w:t>
      </w:r>
      <w:r w:rsidRPr="00DB5409">
        <w:t xml:space="preserve"> Roczne sprawozdanie, o którym mowa w art. 38ad ust. 1 ustawy zmienianej w</w:t>
      </w:r>
      <w:r w:rsidR="004566F8">
        <w:t> </w:t>
      </w:r>
      <w:r w:rsidRPr="00DB5409">
        <w:t>art. 4, za rok 2025, złożone przed wejściem w życie niniejszej ustawy, uznaje się za złożone skutecznie.</w:t>
      </w:r>
    </w:p>
    <w:p w14:paraId="469EE3B8" w14:textId="5EEB44E4" w:rsidR="005F0015" w:rsidRPr="006D673A" w:rsidRDefault="005F0015" w:rsidP="005F0015">
      <w:pPr>
        <w:pStyle w:val="ARTartustawynprozporzdzenia"/>
      </w:pPr>
      <w:r w:rsidRPr="001D5410">
        <w:rPr>
          <w:rStyle w:val="Ppogrubienie"/>
        </w:rPr>
        <w:t xml:space="preserve">Art. </w:t>
      </w:r>
      <w:r w:rsidR="008618C8">
        <w:rPr>
          <w:rStyle w:val="Ppogrubienie"/>
        </w:rPr>
        <w:t>2</w:t>
      </w:r>
      <w:r w:rsidR="003F1EB9">
        <w:rPr>
          <w:rStyle w:val="Ppogrubienie"/>
        </w:rPr>
        <w:t>6</w:t>
      </w:r>
      <w:r w:rsidRPr="001D5410">
        <w:rPr>
          <w:rStyle w:val="Ppogrubienie"/>
        </w:rPr>
        <w:t>.</w:t>
      </w:r>
      <w:r w:rsidRPr="005F0015">
        <w:tab/>
      </w:r>
      <w:r w:rsidRPr="006D673A">
        <w:t>Do wytwórców:</w:t>
      </w:r>
    </w:p>
    <w:p w14:paraId="5892D299" w14:textId="292C077C" w:rsidR="005F0015" w:rsidRPr="006D673A" w:rsidRDefault="005F0015" w:rsidP="005F0015">
      <w:pPr>
        <w:pStyle w:val="PKTpunkt"/>
      </w:pPr>
      <w:r w:rsidRPr="006D673A">
        <w:t>1)</w:t>
      </w:r>
      <w:r w:rsidRPr="006D673A">
        <w:tab/>
        <w:t xml:space="preserve">których oferty wygrały aukcję, o której mowa w art. 73 ustawy zmienianej w art. </w:t>
      </w:r>
      <w:r w:rsidR="007D6ED5">
        <w:t>4</w:t>
      </w:r>
      <w:r w:rsidRPr="006D673A">
        <w:t>,</w:t>
      </w:r>
    </w:p>
    <w:p w14:paraId="13A61FBC" w14:textId="5DF5723C" w:rsidR="005F0015" w:rsidRPr="006D673A" w:rsidRDefault="005F0015" w:rsidP="005F0015">
      <w:pPr>
        <w:pStyle w:val="PKTpunkt"/>
      </w:pPr>
      <w:r w:rsidRPr="006D673A">
        <w:t>2)</w:t>
      </w:r>
      <w:r w:rsidRPr="006D673A">
        <w:tab/>
        <w:t xml:space="preserve">którzy uzyskali zaświadczenie, o którym mowa w art. 70b ust. 8 ustawy zmienianej w art. </w:t>
      </w:r>
      <w:r w:rsidR="007D6ED5">
        <w:t>4</w:t>
      </w:r>
      <w:r w:rsidRPr="006D673A">
        <w:t>, obejmujące instalację planowaną do uruchomienia</w:t>
      </w:r>
    </w:p>
    <w:p w14:paraId="671C3534" w14:textId="6611A98F" w:rsidR="005F0015" w:rsidRDefault="00E14959" w:rsidP="005F0015">
      <w:pPr>
        <w:pStyle w:val="CZWSPPKTczwsplnapunktw"/>
      </w:pPr>
      <w:r w:rsidRPr="00122645">
        <w:t>–</w:t>
      </w:r>
      <w:r>
        <w:tab/>
      </w:r>
      <w:r w:rsidR="005F0015" w:rsidRPr="006D673A">
        <w:t xml:space="preserve">przed dniem wejścia życie niniejszej ustawy, stosuje się </w:t>
      </w:r>
      <w:r w:rsidR="003A482E" w:rsidRPr="003A482E">
        <w:t>art. 7 ust. 2a pkt 1 i 2 ustawy zmienianej w art. 1</w:t>
      </w:r>
      <w:r w:rsidR="00662824">
        <w:t xml:space="preserve"> oraz </w:t>
      </w:r>
      <w:r w:rsidR="005F0015" w:rsidRPr="006D673A">
        <w:t xml:space="preserve">art. 81 ust. 9–11 ustawy zmienianej w art. </w:t>
      </w:r>
      <w:r w:rsidR="00112164">
        <w:t>4</w:t>
      </w:r>
      <w:r w:rsidR="005F0015" w:rsidRPr="006D673A">
        <w:t xml:space="preserve"> w brzmieniu dotychczasowym.</w:t>
      </w:r>
    </w:p>
    <w:p w14:paraId="27A76388" w14:textId="7703BC9D" w:rsidR="001D785B" w:rsidRPr="001D785B" w:rsidRDefault="0023077C" w:rsidP="001D785B">
      <w:pPr>
        <w:pStyle w:val="ARTartustawynprozporzdzenia"/>
      </w:pPr>
      <w:r w:rsidRPr="001D5410">
        <w:rPr>
          <w:rStyle w:val="Ppogrubienie"/>
        </w:rPr>
        <w:t>Art. 2</w:t>
      </w:r>
      <w:r w:rsidR="003F1EB9">
        <w:rPr>
          <w:rStyle w:val="Ppogrubienie"/>
        </w:rPr>
        <w:t>7</w:t>
      </w:r>
      <w:r w:rsidRPr="001D5410">
        <w:rPr>
          <w:rStyle w:val="Ppogrubienie"/>
        </w:rPr>
        <w:t>.</w:t>
      </w:r>
      <w:r w:rsidRPr="0023077C">
        <w:t xml:space="preserve"> </w:t>
      </w:r>
      <w:r w:rsidR="001D785B" w:rsidRPr="001D785B">
        <w:t>1. Wytwórca wykonujący działalność gospodarczą w zakresie małych instalacji po raz pierwszy sporządza sprawozdanie wytwórcy energii w małej instalacji, o którym mowa w art. 9 ust. 1 pkt 7 ustawy zmienianej w art. 4, na wzorze, o którym mowa w art. 9 ust. 2 pkt 1 ustawy zmienianej w art. 4 w brzmieniu nadanym niniejszą ustawą za pierwsze półrocze 2026 r.</w:t>
      </w:r>
    </w:p>
    <w:p w14:paraId="5BA21433" w14:textId="3A94262E" w:rsidR="001D785B" w:rsidRDefault="001D785B" w:rsidP="00005DC8">
      <w:pPr>
        <w:pStyle w:val="USTustnpkodeksu"/>
      </w:pPr>
      <w:r w:rsidRPr="001D785B">
        <w:t xml:space="preserve">2. Wytwórca wykonujący działalność gospodarczą w zakresie biogazu lub biometanu po raz pierwszy sporządza sprawozdanie wytwórcy biogazu lub biometanu, o którym mowa w </w:t>
      </w:r>
      <w:r w:rsidR="00982BCD">
        <w:t xml:space="preserve">art. 9 </w:t>
      </w:r>
      <w:r w:rsidRPr="001D785B">
        <w:t>ust. 1a pkt 6 ustawy zmienianej w art. 4, na wzorze, o którym mowa w art. 9 ust. 2 pkt 2 ustawy zmienianej w art. 4 w brzmieniu nadanym niniejszą ustawą za pierwsze półrocze 2026 r.</w:t>
      </w:r>
    </w:p>
    <w:p w14:paraId="0969DAC3" w14:textId="4FEF6439" w:rsidR="00811501" w:rsidRDefault="00811501" w:rsidP="00005DC8">
      <w:pPr>
        <w:pStyle w:val="USTustnpkodeksu"/>
      </w:pPr>
      <w:r w:rsidRPr="00811501">
        <w:rPr>
          <w:rStyle w:val="Ppogrubienie"/>
        </w:rPr>
        <w:t>Art. 2</w:t>
      </w:r>
      <w:r w:rsidR="003F1EB9">
        <w:rPr>
          <w:rStyle w:val="Ppogrubienie"/>
        </w:rPr>
        <w:t>8</w:t>
      </w:r>
      <w:r w:rsidRPr="00811501">
        <w:rPr>
          <w:rStyle w:val="Ppogrubienie"/>
        </w:rPr>
        <w:t>.</w:t>
      </w:r>
      <w:r>
        <w:t xml:space="preserve"> </w:t>
      </w:r>
      <w:r w:rsidRPr="00B47970">
        <w:t>Sprawozdanie, o którym mowa w art. 43g ust. 10 ustawy zmienianej w art. 1, operator systemu elektroenergetycznego po raz pierwszy sporządza za okres od dnia wejścia w</w:t>
      </w:r>
      <w:r w:rsidR="008854B9">
        <w:t> </w:t>
      </w:r>
      <w:r w:rsidRPr="00B47970">
        <w:t>życie niniejszej ustawy do dnia 30 czerwca 2026 r. i przekazuje ministrowi właściwemu do spraw energii, ministrowi właściwemu do spraw klimatu oraz Prezesowi Urzędu Regulacji Energetyki w terminie do dnia 31 sierpnia 2026 r.</w:t>
      </w:r>
    </w:p>
    <w:p w14:paraId="33406723" w14:textId="24D42A47" w:rsidR="00351FBC" w:rsidRPr="00351FBC" w:rsidRDefault="005F0015" w:rsidP="00351FBC">
      <w:pPr>
        <w:pStyle w:val="ARTartustawynprozporzdzenia"/>
      </w:pPr>
      <w:r w:rsidRPr="001D5410">
        <w:rPr>
          <w:rStyle w:val="Ppogrubienie"/>
        </w:rPr>
        <w:t>Art. 2</w:t>
      </w:r>
      <w:r w:rsidR="003F1EB9">
        <w:rPr>
          <w:rStyle w:val="Ppogrubienie"/>
        </w:rPr>
        <w:t>9</w:t>
      </w:r>
      <w:r w:rsidRPr="001D5410">
        <w:rPr>
          <w:rStyle w:val="Ppogrubienie"/>
        </w:rPr>
        <w:t>.</w:t>
      </w:r>
      <w:r w:rsidRPr="006D673A">
        <w:t xml:space="preserve"> </w:t>
      </w:r>
      <w:r w:rsidR="00351FBC">
        <w:t xml:space="preserve">1. </w:t>
      </w:r>
      <w:r w:rsidR="005A5A73" w:rsidRPr="005A5A73">
        <w:t xml:space="preserve">Operator systemu </w:t>
      </w:r>
      <w:r w:rsidR="005A5A73">
        <w:t xml:space="preserve">przesyłowego </w:t>
      </w:r>
      <w:r w:rsidR="005A5A73" w:rsidRPr="005A5A73">
        <w:t>elektroenergetycznego</w:t>
      </w:r>
      <w:r w:rsidRPr="006D673A">
        <w:t> </w:t>
      </w:r>
      <w:r w:rsidR="00351FBC" w:rsidRPr="00351FBC">
        <w:t xml:space="preserve">po raz pierwszy przedkłada sprawozdanie, o którym mowa w art. 9c ust. 2 pkt 16a ustawy zmienianej w art. </w:t>
      </w:r>
      <w:r w:rsidR="00351FBC">
        <w:t>1</w:t>
      </w:r>
      <w:r w:rsidR="00644AC1" w:rsidRPr="00644AC1">
        <w:t xml:space="preserve"> w brzmieniu nadanym niniejszą ustawą</w:t>
      </w:r>
      <w:r w:rsidR="00644AC1">
        <w:t>,</w:t>
      </w:r>
      <w:r w:rsidR="00351FBC" w:rsidRPr="00351FBC">
        <w:t xml:space="preserve"> do zatwierdzenia Prezesowi Urzędu Regulacji Energetyki</w:t>
      </w:r>
      <w:r w:rsidR="00351FBC">
        <w:t xml:space="preserve"> w terminie</w:t>
      </w:r>
      <w:r w:rsidR="00351FBC" w:rsidRPr="00351FBC">
        <w:t xml:space="preserve"> do </w:t>
      </w:r>
      <w:r w:rsidR="00644AC1">
        <w:t>3</w:t>
      </w:r>
      <w:r w:rsidR="00351FBC" w:rsidRPr="00351FBC">
        <w:t>0 kwietnia 2026 r.</w:t>
      </w:r>
    </w:p>
    <w:p w14:paraId="4031F7CA" w14:textId="4AF13089" w:rsidR="005F0015" w:rsidRPr="006D673A" w:rsidRDefault="00351FBC" w:rsidP="00644AC1">
      <w:pPr>
        <w:pStyle w:val="USTustnpkodeksu"/>
      </w:pPr>
      <w:r w:rsidRPr="00351FBC">
        <w:lastRenderedPageBreak/>
        <w:t xml:space="preserve">2. Prezes Urzędu Regulacji Energetyki zatwierdza lub zmienia sprawozdanie, o którym mowa w art. 9c ust. 2 pkt 16a ustawy zmienianej w art. </w:t>
      </w:r>
      <w:r w:rsidR="00644AC1">
        <w:t>1</w:t>
      </w:r>
      <w:r w:rsidR="00644AC1" w:rsidRPr="00644AC1">
        <w:t xml:space="preserve"> w brzmieniu nadanym niniejszą ustawą</w:t>
      </w:r>
      <w:r w:rsidR="00644AC1">
        <w:t xml:space="preserve">, </w:t>
      </w:r>
      <w:r w:rsidRPr="00351FBC">
        <w:t xml:space="preserve">w terminie dwóch miesięcy od dnia przekazania kompletnego sprawozdania, o którym mowa w art. 9c ust. 2 pkt 16a ustawy zmienianej w art. </w:t>
      </w:r>
      <w:r w:rsidR="00644AC1">
        <w:t>1</w:t>
      </w:r>
      <w:r w:rsidR="00644AC1" w:rsidRPr="00644AC1">
        <w:t xml:space="preserve"> w brzmieniu nadanym niniejszą ustawą</w:t>
      </w:r>
      <w:r w:rsidRPr="00351FBC">
        <w:t>.</w:t>
      </w:r>
    </w:p>
    <w:p w14:paraId="3036F014" w14:textId="49BE0AA2" w:rsidR="000C224C" w:rsidRDefault="000C224C" w:rsidP="000C224C">
      <w:pPr>
        <w:pStyle w:val="ARTartustawynprozporzdzenia"/>
      </w:pPr>
      <w:r w:rsidRPr="001D5410">
        <w:rPr>
          <w:rStyle w:val="Ppogrubienie"/>
        </w:rPr>
        <w:t xml:space="preserve">Art. </w:t>
      </w:r>
      <w:r w:rsidR="003F1EB9">
        <w:rPr>
          <w:rStyle w:val="Ppogrubienie"/>
        </w:rPr>
        <w:t>30</w:t>
      </w:r>
      <w:r w:rsidRPr="001D5410">
        <w:rPr>
          <w:rStyle w:val="Ppogrubienie"/>
        </w:rPr>
        <w:t>.</w:t>
      </w:r>
      <w:r w:rsidRPr="006D673A">
        <w:t xml:space="preserve"> </w:t>
      </w:r>
      <w:r>
        <w:t>1. Minister właściwy do spraw energii, w terminie do dnia 30 czerwca 2029 r., przedstawia Radzie Ministrów ocenę skutków wdrożenia zmian wprowadzonych niniejszą ustawą w zakresie zasad przyłączania do sieci elektroenergetycznej.</w:t>
      </w:r>
    </w:p>
    <w:p w14:paraId="46A4F2B3" w14:textId="7BBACF8A" w:rsidR="000C224C" w:rsidRDefault="000C224C" w:rsidP="00DE541F">
      <w:pPr>
        <w:pStyle w:val="USTustnpkodeksu"/>
      </w:pPr>
      <w:r>
        <w:t xml:space="preserve">2. </w:t>
      </w:r>
      <w:r w:rsidR="00223FC0">
        <w:t>Do</w:t>
      </w:r>
      <w:r>
        <w:t xml:space="preserve"> ocen</w:t>
      </w:r>
      <w:r w:rsidR="00223FC0">
        <w:t>y</w:t>
      </w:r>
      <w:r>
        <w:t xml:space="preserve">, o której mowa w ust. 1, minister właściwy do spraw energii </w:t>
      </w:r>
      <w:r w:rsidR="00387A1C">
        <w:t>dołącza</w:t>
      </w:r>
      <w:r>
        <w:t xml:space="preserve"> rekomendacje dotyczące ewentualnej potrzeby wprowadzenia dalszych zmian w procesie przyłączania do sieci elektroenergetycznej, z uwzględnieniem doświadczeń zebranych w toku prowadzenia konkursów, o których mowa w art. </w:t>
      </w:r>
      <w:r w:rsidR="00684EAF">
        <w:t>8</w:t>
      </w:r>
      <w:r>
        <w:t xml:space="preserve"> ust. 1.</w:t>
      </w:r>
    </w:p>
    <w:p w14:paraId="4ECA4AF3" w14:textId="09B757E6" w:rsidR="009C6152" w:rsidRPr="00632214" w:rsidRDefault="000C224C" w:rsidP="00DE541F">
      <w:pPr>
        <w:pStyle w:val="USTustnpkodeksu"/>
        <w:rPr>
          <w:b/>
        </w:rPr>
      </w:pPr>
      <w:r>
        <w:t>3. Przekazanie oceny, o której mowa w ust. 1, poprzedza się przeprowadzeniem konsultacji publicznych oraz zasięgnięciem opinii Prezesa Urzędu Regulacji Energetyki.</w:t>
      </w:r>
    </w:p>
    <w:p w14:paraId="57FBC970" w14:textId="79ACE0BB" w:rsidR="005F0015" w:rsidRPr="006D673A" w:rsidRDefault="005F0015" w:rsidP="005F0015">
      <w:pPr>
        <w:pStyle w:val="ARTartustawynprozporzdzenia"/>
      </w:pPr>
      <w:r w:rsidRPr="001D5410">
        <w:rPr>
          <w:rStyle w:val="Ppogrubienie"/>
        </w:rPr>
        <w:t xml:space="preserve">Art. </w:t>
      </w:r>
      <w:r w:rsidR="00684EAF">
        <w:rPr>
          <w:rStyle w:val="Ppogrubienie"/>
        </w:rPr>
        <w:t>3</w:t>
      </w:r>
      <w:r w:rsidR="003F1EB9">
        <w:rPr>
          <w:rStyle w:val="Ppogrubienie"/>
        </w:rPr>
        <w:t>1</w:t>
      </w:r>
      <w:r w:rsidRPr="001D5410">
        <w:rPr>
          <w:rStyle w:val="Ppogrubienie"/>
        </w:rPr>
        <w:t>.</w:t>
      </w:r>
      <w:r w:rsidRPr="006D673A">
        <w:t xml:space="preserve"> Maksymalny limit wydatków z budżetu państwa przeznaczonych na realizację zadań Prezesa Urzędu Regulacji Energetyki, o których mowa w niniejszej ustawie, w </w:t>
      </w:r>
      <w:r w:rsidR="00F9298F" w:rsidRPr="006D673A">
        <w:t>latach 202</w:t>
      </w:r>
      <w:r w:rsidR="00F9298F">
        <w:t>6</w:t>
      </w:r>
      <w:r w:rsidR="00F9298F" w:rsidRPr="006D673A">
        <w:t>–203</w:t>
      </w:r>
      <w:r w:rsidR="00F9298F">
        <w:t>5</w:t>
      </w:r>
      <w:r w:rsidR="00F9298F" w:rsidRPr="006D673A">
        <w:t xml:space="preserve"> wynosi </w:t>
      </w:r>
      <w:r w:rsidR="00F9298F" w:rsidRPr="00264E4C">
        <w:t>159 711 000</w:t>
      </w:r>
      <w:r w:rsidR="00F9298F" w:rsidRPr="006D673A">
        <w:t>zł, w tym</w:t>
      </w:r>
      <w:r w:rsidRPr="006D673A">
        <w:t xml:space="preserve">: </w:t>
      </w:r>
    </w:p>
    <w:p w14:paraId="007CD982" w14:textId="2AD02C1D" w:rsidR="0069420F" w:rsidRDefault="0069420F" w:rsidP="0069420F">
      <w:pPr>
        <w:pStyle w:val="PKTpunkt"/>
      </w:pPr>
      <w:r w:rsidRPr="00140DAB">
        <w:t>1)</w:t>
      </w:r>
      <w:r>
        <w:tab/>
      </w:r>
      <w:r w:rsidRPr="00140DAB">
        <w:t xml:space="preserve">w 2026 r. – 15 850 000 zł; </w:t>
      </w:r>
    </w:p>
    <w:p w14:paraId="50B0EFC5" w14:textId="1F13F1CB" w:rsidR="0069420F" w:rsidRDefault="0069420F" w:rsidP="0069420F">
      <w:pPr>
        <w:pStyle w:val="PKTpunkt"/>
      </w:pPr>
      <w:r w:rsidRPr="00140DAB">
        <w:t>2)</w:t>
      </w:r>
      <w:r>
        <w:tab/>
      </w:r>
      <w:r w:rsidRPr="00140DAB">
        <w:t xml:space="preserve">w 2027 r. – 16 078 500 zł; </w:t>
      </w:r>
    </w:p>
    <w:p w14:paraId="2EEB4477" w14:textId="4EF4981F" w:rsidR="0069420F" w:rsidRDefault="0069420F" w:rsidP="0069420F">
      <w:pPr>
        <w:pStyle w:val="PKTpunkt"/>
      </w:pPr>
      <w:r w:rsidRPr="00140DAB">
        <w:t>3)</w:t>
      </w:r>
      <w:r>
        <w:tab/>
      </w:r>
      <w:r w:rsidRPr="00140DAB">
        <w:t xml:space="preserve">w 2028 r. – 15 730 000 zł; </w:t>
      </w:r>
    </w:p>
    <w:p w14:paraId="12AE5DC1" w14:textId="023BC120" w:rsidR="0069420F" w:rsidRDefault="0069420F" w:rsidP="0069420F">
      <w:pPr>
        <w:pStyle w:val="PKTpunkt"/>
      </w:pPr>
      <w:r w:rsidRPr="00140DAB">
        <w:t>4)</w:t>
      </w:r>
      <w:r>
        <w:tab/>
      </w:r>
      <w:r w:rsidRPr="00140DAB">
        <w:t xml:space="preserve">w 2029 r. – 15 796 000 zł; </w:t>
      </w:r>
    </w:p>
    <w:p w14:paraId="464F6465" w14:textId="6382C796" w:rsidR="0069420F" w:rsidRDefault="0069420F" w:rsidP="0069420F">
      <w:pPr>
        <w:pStyle w:val="PKTpunkt"/>
      </w:pPr>
      <w:r w:rsidRPr="00140DAB">
        <w:t>5)</w:t>
      </w:r>
      <w:r>
        <w:tab/>
      </w:r>
      <w:r w:rsidRPr="00140DAB">
        <w:t xml:space="preserve">w 2030 r. – 15 863 500 zł; </w:t>
      </w:r>
    </w:p>
    <w:p w14:paraId="6ECB41C4" w14:textId="6210B739" w:rsidR="0069420F" w:rsidRDefault="0069420F" w:rsidP="0069420F">
      <w:pPr>
        <w:pStyle w:val="PKTpunkt"/>
      </w:pPr>
      <w:r w:rsidRPr="00140DAB">
        <w:t>6)</w:t>
      </w:r>
      <w:r>
        <w:tab/>
      </w:r>
      <w:r w:rsidRPr="00140DAB">
        <w:t xml:space="preserve">w 2031 r. – 15 933 000 zł; </w:t>
      </w:r>
    </w:p>
    <w:p w14:paraId="06A6FC8F" w14:textId="01160BB6" w:rsidR="0069420F" w:rsidRDefault="0069420F" w:rsidP="0069420F">
      <w:pPr>
        <w:pStyle w:val="PKTpunkt"/>
      </w:pPr>
      <w:r w:rsidRPr="00140DAB">
        <w:t>7)</w:t>
      </w:r>
      <w:r>
        <w:tab/>
      </w:r>
      <w:r w:rsidRPr="00140DAB">
        <w:t xml:space="preserve">w 2032 r. – 16 004 000 zł; </w:t>
      </w:r>
    </w:p>
    <w:p w14:paraId="4F33B345" w14:textId="1CD8EAEA" w:rsidR="0069420F" w:rsidRDefault="0069420F" w:rsidP="0069420F">
      <w:pPr>
        <w:pStyle w:val="PKTpunkt"/>
      </w:pPr>
      <w:r w:rsidRPr="00140DAB">
        <w:t>8)</w:t>
      </w:r>
      <w:r>
        <w:tab/>
      </w:r>
      <w:r w:rsidRPr="00140DAB">
        <w:t xml:space="preserve">w 2033 r. – 16 077 000 zł; </w:t>
      </w:r>
    </w:p>
    <w:p w14:paraId="2834902F" w14:textId="77777777" w:rsidR="0069420F" w:rsidRDefault="0069420F" w:rsidP="0069420F">
      <w:pPr>
        <w:pStyle w:val="PKTpunkt"/>
      </w:pPr>
      <w:r w:rsidRPr="00140DAB">
        <w:t>9)</w:t>
      </w:r>
      <w:r>
        <w:tab/>
      </w:r>
      <w:r w:rsidRPr="00140DAB">
        <w:t xml:space="preserve">w 2034 r. – 16 151 000 zł; </w:t>
      </w:r>
    </w:p>
    <w:p w14:paraId="504D94A6" w14:textId="2A1784F5" w:rsidR="0069420F" w:rsidRDefault="0069420F" w:rsidP="0069420F">
      <w:pPr>
        <w:pStyle w:val="PKTpunkt"/>
      </w:pPr>
      <w:r w:rsidRPr="00140DAB">
        <w:t>10)</w:t>
      </w:r>
      <w:r w:rsidR="00FA17D3">
        <w:tab/>
      </w:r>
      <w:r w:rsidRPr="00140DAB">
        <w:t>w 2035 r. – 16 228 000 zł.</w:t>
      </w:r>
    </w:p>
    <w:bookmarkEnd w:id="0"/>
    <w:bookmarkEnd w:id="1"/>
    <w:bookmarkEnd w:id="2"/>
    <w:p w14:paraId="31A01EBE" w14:textId="0B7F1DC8" w:rsidR="00313B81" w:rsidRDefault="00313B81" w:rsidP="00313B81">
      <w:pPr>
        <w:pStyle w:val="ARTartustawynprozporzdzenia"/>
      </w:pPr>
      <w:r w:rsidRPr="001D5410">
        <w:rPr>
          <w:rStyle w:val="Ppogrubienie"/>
        </w:rPr>
        <w:t xml:space="preserve">Art. </w:t>
      </w:r>
      <w:r w:rsidR="00684EAF">
        <w:rPr>
          <w:rStyle w:val="Ppogrubienie"/>
        </w:rPr>
        <w:t>3</w:t>
      </w:r>
      <w:r w:rsidR="003F1EB9">
        <w:rPr>
          <w:rStyle w:val="Ppogrubienie"/>
        </w:rPr>
        <w:t>2</w:t>
      </w:r>
      <w:r w:rsidRPr="001D5410">
        <w:rPr>
          <w:rStyle w:val="Ppogrubienie"/>
        </w:rPr>
        <w:t>.</w:t>
      </w:r>
      <w:r w:rsidRPr="005F0015">
        <w:t xml:space="preserve"> Ustawa wchodzi w życie po upływie 14 dni od dnia ogłoszenia, z wyjątkiem</w:t>
      </w:r>
      <w:r>
        <w:t>:</w:t>
      </w:r>
    </w:p>
    <w:p w14:paraId="17BDB598" w14:textId="0359AADE" w:rsidR="00CC2E4A" w:rsidRDefault="00313B81" w:rsidP="00764900">
      <w:pPr>
        <w:pStyle w:val="PKTpunkt"/>
      </w:pPr>
      <w:r>
        <w:t>1)</w:t>
      </w:r>
      <w:r>
        <w:tab/>
        <w:t>art</w:t>
      </w:r>
      <w:r w:rsidRPr="00050D97">
        <w:t>. 1 pkt 13 lit. a i c oraz pkt 18, które wchodzą w życie z dniem następującym po dniu ogłoszenia;</w:t>
      </w:r>
    </w:p>
    <w:p w14:paraId="3E016FCE" w14:textId="136D7F13" w:rsidR="00313B81" w:rsidRPr="005F0015" w:rsidRDefault="00764900" w:rsidP="00D57F14">
      <w:pPr>
        <w:pStyle w:val="PKTpunkt"/>
      </w:pPr>
      <w:r>
        <w:t>2</w:t>
      </w:r>
      <w:r w:rsidR="00967F27">
        <w:t>)</w:t>
      </w:r>
      <w:r w:rsidR="00967F27">
        <w:tab/>
      </w:r>
      <w:r w:rsidR="00967F27" w:rsidRPr="00967F27">
        <w:t>art.  1 pkt 8 lit. z</w:t>
      </w:r>
      <w:r w:rsidR="007C72E6">
        <w:t>f</w:t>
      </w:r>
      <w:r w:rsidR="00967F27" w:rsidRPr="00967F27">
        <w:t xml:space="preserve"> w zakresie dodawanego art. 7 ust. 8i</w:t>
      </w:r>
      <w:r w:rsidR="00967F27" w:rsidRPr="003E3F08">
        <w:rPr>
          <w:rStyle w:val="IGindeksgrny"/>
        </w:rPr>
        <w:t>2</w:t>
      </w:r>
      <w:r w:rsidR="00967F27" w:rsidRPr="00967F27">
        <w:t>, który wchodzi w życie w terminie 12 miesięcy od dnia ogłoszenia.</w:t>
      </w:r>
    </w:p>
    <w:p w14:paraId="3E4B18FD" w14:textId="77777777" w:rsidR="000E3D62" w:rsidRPr="000E3D62" w:rsidRDefault="000E3D62" w:rsidP="000E3D62">
      <w:pPr>
        <w:pStyle w:val="OZNPARAFYADNOTACJE"/>
      </w:pPr>
      <w:r w:rsidRPr="000E3D62">
        <w:lastRenderedPageBreak/>
        <w:t xml:space="preserve">Za zgodność pod względem prawnym, legislacyjnym i redakcyjnym </w:t>
      </w:r>
    </w:p>
    <w:p w14:paraId="620A7D05" w14:textId="77777777" w:rsidR="000E3D62" w:rsidRPr="000E3D62" w:rsidRDefault="000E3D62" w:rsidP="000E3D62">
      <w:pPr>
        <w:pStyle w:val="OZNPARAFYADNOTACJE"/>
      </w:pPr>
      <w:r w:rsidRPr="000E3D62">
        <w:t>Arkadiusz Żurawel</w:t>
      </w:r>
    </w:p>
    <w:p w14:paraId="476B2439" w14:textId="77777777" w:rsidR="000E3D62" w:rsidRPr="000E3D62" w:rsidRDefault="000E3D62" w:rsidP="000E3D62">
      <w:pPr>
        <w:pStyle w:val="OZNPARAFYADNOTACJE"/>
      </w:pPr>
      <w:r w:rsidRPr="000E3D62">
        <w:t>Dyrektor Departamentu Prawnego w Ministerstwie Energii</w:t>
      </w:r>
    </w:p>
    <w:p w14:paraId="74597EC3" w14:textId="77777777" w:rsidR="000E3D62" w:rsidRPr="000E3D62" w:rsidRDefault="000E3D62" w:rsidP="000E3D62">
      <w:pPr>
        <w:pStyle w:val="OZNPARAFYADNOTACJE"/>
      </w:pPr>
      <w:r w:rsidRPr="000E3D62">
        <w:t xml:space="preserve"> /podpisano kwalifikowanym podpisem elektronicznym/</w:t>
      </w:r>
    </w:p>
    <w:p w14:paraId="253EE41C" w14:textId="60B6EEA5" w:rsidR="00676670" w:rsidRPr="00737F6A" w:rsidRDefault="00676670" w:rsidP="000E3D62">
      <w:pPr>
        <w:pStyle w:val="OZNPARAFYADNOTACJE"/>
        <w:ind w:left="0" w:firstLine="0"/>
      </w:pPr>
    </w:p>
    <w:sectPr w:rsidR="00676670" w:rsidRPr="00737F6A" w:rsidSect="001A7F15">
      <w:headerReference w:type="default" r:id="rId17"/>
      <w:footerReference w:type="default" r:id="rId1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16CC" w14:textId="77777777" w:rsidR="003222DA" w:rsidRDefault="003222DA">
      <w:r>
        <w:separator/>
      </w:r>
    </w:p>
  </w:endnote>
  <w:endnote w:type="continuationSeparator" w:id="0">
    <w:p w14:paraId="67A95362" w14:textId="77777777" w:rsidR="003222DA" w:rsidRDefault="0032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775B" w14:textId="77777777" w:rsidR="00676670" w:rsidRDefault="006766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61C7" w14:textId="77777777" w:rsidR="003222DA" w:rsidRDefault="003222DA">
      <w:r>
        <w:separator/>
      </w:r>
    </w:p>
  </w:footnote>
  <w:footnote w:type="continuationSeparator" w:id="0">
    <w:p w14:paraId="4690E502" w14:textId="77777777" w:rsidR="003222DA" w:rsidRDefault="003222DA">
      <w:r>
        <w:continuationSeparator/>
      </w:r>
    </w:p>
  </w:footnote>
  <w:footnote w:id="1">
    <w:p w14:paraId="21BA8A13" w14:textId="411C573B" w:rsidR="00C01170" w:rsidRPr="00B36094" w:rsidRDefault="005F0015" w:rsidP="00C01170">
      <w:pPr>
        <w:pStyle w:val="ODNONIKtreodnonika"/>
        <w:rPr>
          <w:sz w:val="24"/>
          <w:szCs w:val="24"/>
          <w:vertAlign w:val="superscript"/>
        </w:rPr>
      </w:pPr>
      <w:r w:rsidRPr="00B36094">
        <w:rPr>
          <w:rStyle w:val="Odwoanieprzypisudolnego"/>
        </w:rPr>
        <w:footnoteRef/>
      </w:r>
      <w:r w:rsidRPr="00B36094">
        <w:rPr>
          <w:vertAlign w:val="superscript"/>
        </w:rPr>
        <w:t>)</w:t>
      </w:r>
      <w:r w:rsidR="00C01170">
        <w:tab/>
      </w:r>
      <w:r w:rsidRPr="00B36094">
        <w:t>Niniejsza ustawa w zakresie swojej regulacji wdraża</w:t>
      </w:r>
      <w:r>
        <w:t xml:space="preserve"> </w:t>
      </w:r>
      <w:r w:rsidRPr="00B36094">
        <w:t xml:space="preserve">dyrektywę </w:t>
      </w:r>
      <w:r w:rsidR="004D60CC" w:rsidRPr="004D60CC">
        <w:t>Parlamentu Europejskiego i Rady 2012/27/UE z dnia 25 października 2012 r. w sprawie efektywności energetycznej, zmiany dyrektyw 2009/125/WE i</w:t>
      </w:r>
      <w:r w:rsidR="007F38F0">
        <w:t> </w:t>
      </w:r>
      <w:r w:rsidR="004D60CC" w:rsidRPr="004D60CC">
        <w:t>2010/30/UE oraz uchylenia dyrektyw 2004/8/WE i 2006/32/WE (Dz. Urz. UE L 315 z 14.11.2012, str. 1)</w:t>
      </w:r>
      <w:r w:rsidR="004D60CC">
        <w:t xml:space="preserve"> oraz</w:t>
      </w:r>
      <w:r>
        <w:t xml:space="preserve"> </w:t>
      </w:r>
      <w:r w:rsidRPr="00B36094">
        <w:t>dyrektywę Parlamentu Europejskiego i Rady (UE</w:t>
      </w:r>
      <w:r>
        <w:t xml:space="preserve">) </w:t>
      </w:r>
      <w:r w:rsidRPr="00B36094">
        <w:t>2024/1711 z dnia 13 czerwca 2024 r. zmieniając</w:t>
      </w:r>
      <w:r>
        <w:t>ą</w:t>
      </w:r>
      <w:r w:rsidRPr="00B36094">
        <w:t xml:space="preserve"> dyrektywy (UE) 2018/2001 i (UE) 2019/944 w odniesieniu do poprawy struktury unijnego rynku energii elektrycznej</w:t>
      </w:r>
      <w:r>
        <w:t xml:space="preserve"> (</w:t>
      </w:r>
      <w:r w:rsidRPr="00B36094">
        <w:t xml:space="preserve">Dz. Urz. UE L </w:t>
      </w:r>
      <w:r w:rsidR="000748B5">
        <w:t>202</w:t>
      </w:r>
      <w:r w:rsidR="006A024F">
        <w:t xml:space="preserve">4/1711 </w:t>
      </w:r>
      <w:r w:rsidRPr="00B36094">
        <w:t>z 2</w:t>
      </w:r>
      <w:r>
        <w:t>6</w:t>
      </w:r>
      <w:r w:rsidRPr="00B36094">
        <w:t>.</w:t>
      </w:r>
      <w:r>
        <w:t>06</w:t>
      </w:r>
      <w:r w:rsidRPr="00B36094">
        <w:t>.20</w:t>
      </w:r>
      <w:r>
        <w:t>24)</w:t>
      </w:r>
      <w:r w:rsidR="00C56B5B">
        <w:t>.</w:t>
      </w:r>
    </w:p>
    <w:p w14:paraId="75F5A8C7" w14:textId="50C17CA1" w:rsidR="005F0015" w:rsidRPr="004E6C1A" w:rsidRDefault="005F0015" w:rsidP="00C01170">
      <w:pPr>
        <w:pStyle w:val="ODNONIKtreodnonika"/>
      </w:pPr>
      <w:r w:rsidRPr="00B36094">
        <w:t>Niniejsza ustawa służy stosowaniu</w:t>
      </w:r>
      <w:r>
        <w:t xml:space="preserve"> </w:t>
      </w:r>
      <w:r w:rsidRPr="00B36094">
        <w:t xml:space="preserve">rozporządzenia </w:t>
      </w:r>
      <w:r w:rsidRPr="004E6C1A">
        <w:t>Parlamentu Europejskiego i Rady (UE) 2024/1106 z dnia 11 kwietnia 2024 r. w sprawie zmiany rozporządzeń (UE) nr 1227/2011 i (UE) 2019/942 w odniesieniu do poprawy ochrony Unii przed manipulacjami na hurtowym rynku energii</w:t>
      </w:r>
      <w:r>
        <w:t xml:space="preserve"> (Dz. Urz. UE L </w:t>
      </w:r>
      <w:r w:rsidR="00AB00F1">
        <w:t>202</w:t>
      </w:r>
      <w:r w:rsidR="009D0E9C">
        <w:t xml:space="preserve">4/1106 </w:t>
      </w:r>
      <w:r w:rsidR="00752B97">
        <w:t>z </w:t>
      </w:r>
      <w:r>
        <w:t>17.04.2024)</w:t>
      </w:r>
      <w:r w:rsidR="005A54AB">
        <w:t xml:space="preserve"> oraz </w:t>
      </w:r>
      <w:r w:rsidR="007975FA">
        <w:t>r</w:t>
      </w:r>
      <w:r w:rsidR="005A54AB" w:rsidRPr="005A54AB">
        <w:t>ozporządzeni</w:t>
      </w:r>
      <w:r w:rsidR="009F3543">
        <w:t>a</w:t>
      </w:r>
      <w:r w:rsidR="005A54AB" w:rsidRPr="005A54AB">
        <w:t xml:space="preserve"> Parlamentu Europejskiego i Rady (UE) 2024/1747 z dnia 13 czerwca 2024 r. zmieniające</w:t>
      </w:r>
      <w:r w:rsidR="000C1F6D">
        <w:t>go</w:t>
      </w:r>
      <w:r w:rsidR="005A54AB" w:rsidRPr="005A54AB">
        <w:t xml:space="preserve"> rozporządzenia (UE) 2019/942 i (UE) 2019/943 w odniesieniu do poprawy struktury unijnego rynku energii elektrycznej (</w:t>
      </w:r>
      <w:r w:rsidR="00A81E1D" w:rsidRPr="00A81E1D">
        <w:t>Dz. Urz. UE L 2024/</w:t>
      </w:r>
      <w:r w:rsidR="00A81E1D">
        <w:t>1747</w:t>
      </w:r>
      <w:r w:rsidR="00A81E1D" w:rsidRPr="00A81E1D">
        <w:t xml:space="preserve"> z </w:t>
      </w:r>
      <w:r w:rsidR="00A81E1D">
        <w:t>26</w:t>
      </w:r>
      <w:r w:rsidR="00A81E1D" w:rsidRPr="00A81E1D">
        <w:t>.</w:t>
      </w:r>
      <w:r w:rsidR="000E6282">
        <w:t>0</w:t>
      </w:r>
      <w:r w:rsidR="00A81E1D">
        <w:t>6</w:t>
      </w:r>
      <w:r w:rsidR="00A81E1D" w:rsidRPr="00A81E1D">
        <w:t>.2024</w:t>
      </w:r>
      <w:r w:rsidR="005A54AB">
        <w:t>)</w:t>
      </w:r>
      <w:r>
        <w:t>.</w:t>
      </w:r>
    </w:p>
  </w:footnote>
  <w:footnote w:id="2">
    <w:p w14:paraId="6C58E00A" w14:textId="1DC2B63A" w:rsidR="005F0015" w:rsidRDefault="005F0015" w:rsidP="00C01170">
      <w:pPr>
        <w:pStyle w:val="ODNONIKtreodnonika"/>
      </w:pPr>
      <w:r>
        <w:rPr>
          <w:rStyle w:val="Odwoanieprzypisudolnego"/>
        </w:rPr>
        <w:footnoteRef/>
      </w:r>
      <w:r w:rsidRPr="00585075">
        <w:rPr>
          <w:vertAlign w:val="superscript"/>
        </w:rPr>
        <w:t xml:space="preserve">) </w:t>
      </w:r>
      <w:r>
        <w:rPr>
          <w:vertAlign w:val="superscript"/>
        </w:rPr>
        <w:tab/>
      </w:r>
      <w:r w:rsidRPr="00585075">
        <w:t xml:space="preserve">Niniejszą </w:t>
      </w:r>
      <w:r>
        <w:t>ustawą zmienia się</w:t>
      </w:r>
      <w:r w:rsidR="007470FC">
        <w:t xml:space="preserve"> </w:t>
      </w:r>
      <w:r w:rsidR="00046513">
        <w:t xml:space="preserve">ustawy: </w:t>
      </w:r>
      <w:r w:rsidR="00A858F1" w:rsidRPr="006D673A">
        <w:t>ustaw</w:t>
      </w:r>
      <w:r w:rsidR="00A858F1">
        <w:t xml:space="preserve">ę </w:t>
      </w:r>
      <w:r w:rsidR="00A858F1" w:rsidRPr="006D673A">
        <w:t>z dnia 26 października 2000 r. o giełdach towarowych</w:t>
      </w:r>
      <w:r w:rsidR="00A858F1">
        <w:t xml:space="preserve">, </w:t>
      </w:r>
      <w:r w:rsidR="00935C71" w:rsidRPr="006D673A">
        <w:t>ustaw</w:t>
      </w:r>
      <w:r w:rsidR="00935C71">
        <w:t>ę</w:t>
      </w:r>
      <w:r w:rsidR="00935C71" w:rsidRPr="006D673A">
        <w:t xml:space="preserve"> z</w:t>
      </w:r>
      <w:r w:rsidR="007F38F0">
        <w:t> </w:t>
      </w:r>
      <w:r w:rsidR="00935C71" w:rsidRPr="006D673A">
        <w:t>dnia 28 października 20</w:t>
      </w:r>
      <w:r w:rsidR="00B75886">
        <w:t>0</w:t>
      </w:r>
      <w:r w:rsidR="00935C71" w:rsidRPr="006D673A">
        <w:t xml:space="preserve">2 r. o odpowiedzialności podmiotów zbiorowych za czyny zabronione pod groźbą </w:t>
      </w:r>
      <w:r w:rsidR="00B75886" w:rsidRPr="006D673A">
        <w:t>kary</w:t>
      </w:r>
      <w:r w:rsidR="00B75886">
        <w:t>, ustawę</w:t>
      </w:r>
      <w:r>
        <w:t xml:space="preserve"> z dnia 20 lutego 2015 r. o odnawialnych źródłach energii</w:t>
      </w:r>
      <w:r w:rsidR="00395CB6">
        <w:t xml:space="preserve">, ustawę z dnia 8 grudnia 2017 r. o rynku mocy, ustawę </w:t>
      </w:r>
      <w:r w:rsidR="00395CB6" w:rsidRPr="00A931FE">
        <w:t>z dnia 14 grudnia 2018 r. o promowaniu energii elektrycznej z wysokosprawnej kogeneracji</w:t>
      </w:r>
      <w:r w:rsidR="00395CB6">
        <w:t xml:space="preserve"> </w:t>
      </w:r>
      <w:r>
        <w:t xml:space="preserve">oraz ustawę z dnia </w:t>
      </w:r>
      <w:r w:rsidRPr="00585075">
        <w:t>z dnia 17 grudnia 2020 r. o promowaniu wytwarzania energii elektrycznej w morskich farmach wiatrowych</w:t>
      </w:r>
      <w:r>
        <w:t>.</w:t>
      </w:r>
    </w:p>
  </w:footnote>
  <w:footnote w:id="3">
    <w:p w14:paraId="06C152ED" w14:textId="3F1B9327" w:rsidR="00C01170" w:rsidRDefault="00C01170" w:rsidP="001D5410">
      <w:pPr>
        <w:pStyle w:val="ODNONIKtreodnonika"/>
      </w:pPr>
      <w:r>
        <w:rPr>
          <w:rStyle w:val="Odwoanieprzypisudolnego"/>
        </w:rPr>
        <w:footnoteRef/>
      </w:r>
      <w:r w:rsidRPr="001D5410">
        <w:rPr>
          <w:rStyle w:val="IGindeksgrny"/>
        </w:rPr>
        <w:t>)</w:t>
      </w:r>
      <w:r w:rsidR="00C12AD3">
        <w:tab/>
      </w:r>
      <w:r w:rsidR="00C12AD3" w:rsidRPr="00C12AD3">
        <w:t xml:space="preserve">Zmiany tekstu jednolitego wymienionej ustawy zostały ogłoszone w Dz. U. z 2024 r. </w:t>
      </w:r>
      <w:r w:rsidR="00CD5E52" w:rsidRPr="00CD5E52">
        <w:t>poz. 834, 859, 1847</w:t>
      </w:r>
      <w:r w:rsidR="008201F4">
        <w:t xml:space="preserve"> </w:t>
      </w:r>
      <w:r w:rsidR="00B75886">
        <w:t>i </w:t>
      </w:r>
      <w:r w:rsidR="0057733E" w:rsidRPr="00CD5E52">
        <w:t>1881</w:t>
      </w:r>
      <w:r w:rsidR="008201F4">
        <w:t xml:space="preserve"> oraz z 2025 r. poz. 303, 759</w:t>
      </w:r>
      <w:r w:rsidR="00FF7DFD">
        <w:t xml:space="preserve">, </w:t>
      </w:r>
      <w:r w:rsidR="008201F4">
        <w:t>1218</w:t>
      </w:r>
      <w:r w:rsidR="00FF7DFD">
        <w:t xml:space="preserve"> i 1303</w:t>
      </w:r>
      <w:r w:rsidR="008201F4">
        <w:t>.</w:t>
      </w:r>
    </w:p>
  </w:footnote>
  <w:footnote w:id="4">
    <w:p w14:paraId="2D6F2ADF" w14:textId="4C29FB4C" w:rsidR="00895AD1" w:rsidRDefault="00895AD1" w:rsidP="001D5410">
      <w:pPr>
        <w:pStyle w:val="ODNONIKtreodnonika"/>
      </w:pPr>
      <w:r>
        <w:rPr>
          <w:rStyle w:val="Odwoanieprzypisudolnego"/>
        </w:rPr>
        <w:footnoteRef/>
      </w:r>
      <w:r w:rsidR="00952335" w:rsidRPr="001D5410">
        <w:rPr>
          <w:rStyle w:val="IGindeksgrny"/>
        </w:rPr>
        <w:t>)</w:t>
      </w:r>
      <w:r w:rsidR="00F01C4B">
        <w:tab/>
      </w:r>
      <w:r w:rsidR="00952335" w:rsidRPr="00952335">
        <w:t>Zmiany tekstu jednolitego wymienionej ustawy zostały ogłoszone w</w:t>
      </w:r>
      <w:r w:rsidR="00CB7700">
        <w:t xml:space="preserve"> </w:t>
      </w:r>
      <w:r w:rsidR="00952335" w:rsidRPr="00952335">
        <w:t xml:space="preserve">Dz. U. z </w:t>
      </w:r>
      <w:r w:rsidR="00511AEB">
        <w:t xml:space="preserve">2025 r. poz. </w:t>
      </w:r>
      <w:r w:rsidRPr="00895AD1">
        <w:t>497, 621, 622, 769</w:t>
      </w:r>
      <w:r w:rsidR="00511AEB">
        <w:t>,</w:t>
      </w:r>
      <w:r w:rsidRPr="00895AD1">
        <w:t xml:space="preserve"> 820</w:t>
      </w:r>
      <w:r w:rsidR="00511AEB">
        <w:t>, 1203</w:t>
      </w:r>
      <w:r w:rsidR="00BC3873">
        <w:t xml:space="preserve">, </w:t>
      </w:r>
      <w:r w:rsidR="00511AEB">
        <w:t>1235</w:t>
      </w:r>
      <w:r w:rsidR="00BC3873">
        <w:t>, 1414 i 1417</w:t>
      </w:r>
      <w:r w:rsidR="00CC75C2">
        <w:t>.</w:t>
      </w:r>
    </w:p>
  </w:footnote>
  <w:footnote w:id="5">
    <w:p w14:paraId="00DF4F14" w14:textId="7929F2DB" w:rsidR="004B4634" w:rsidRDefault="004B4634" w:rsidP="001D5410">
      <w:pPr>
        <w:pStyle w:val="ODNONIKtreodnonika"/>
      </w:pPr>
      <w:r>
        <w:rPr>
          <w:rStyle w:val="Odwoanieprzypisudolnego"/>
        </w:rPr>
        <w:footnoteRef/>
      </w:r>
      <w:r w:rsidR="005C29B4" w:rsidRPr="001D5410">
        <w:rPr>
          <w:rStyle w:val="IGindeksgrny"/>
        </w:rPr>
        <w:t>)</w:t>
      </w:r>
      <w:r w:rsidR="005C29B4">
        <w:tab/>
      </w:r>
      <w:r w:rsidRPr="004B4634">
        <w:t>Zmiany tekstu jednolitego wymienionej ustawy zostały ogłoszone w Dz. U. z 202</w:t>
      </w:r>
      <w:r w:rsidR="004C48F2">
        <w:t>4</w:t>
      </w:r>
      <w:r w:rsidRPr="004B4634">
        <w:t xml:space="preserve"> r. poz.</w:t>
      </w:r>
      <w:r w:rsidR="004C48F2">
        <w:t xml:space="preserve"> </w:t>
      </w:r>
      <w:r w:rsidR="004C48F2" w:rsidRPr="004C48F2">
        <w:t>858, 1222, 1593, 1615</w:t>
      </w:r>
      <w:r w:rsidR="00CB7700">
        <w:t xml:space="preserve"> i </w:t>
      </w:r>
      <w:r w:rsidR="004C48F2" w:rsidRPr="004C48F2">
        <w:t>1915</w:t>
      </w:r>
      <w:r w:rsidR="00CB7700">
        <w:t xml:space="preserve"> oraz</w:t>
      </w:r>
      <w:r w:rsidR="004C48F2" w:rsidRPr="004C48F2">
        <w:t xml:space="preserve"> z 2025 r. poz. 129, 304, 620, 637, 779, 1083, 1192</w:t>
      </w:r>
      <w:r w:rsidR="00324DE4">
        <w:t xml:space="preserve"> i </w:t>
      </w:r>
      <w:r w:rsidR="004C48F2" w:rsidRPr="004C48F2">
        <w:t>1211</w:t>
      </w:r>
      <w:r w:rsidR="00CB7700">
        <w:t>.</w:t>
      </w:r>
    </w:p>
  </w:footnote>
  <w:footnote w:id="6">
    <w:p w14:paraId="0DBFE480" w14:textId="7F8DEFE2" w:rsidR="001222E1" w:rsidRDefault="001222E1" w:rsidP="007108DF">
      <w:pPr>
        <w:pStyle w:val="ODNONIKtreodnonika"/>
      </w:pPr>
      <w:r>
        <w:rPr>
          <w:rStyle w:val="Odwoanieprzypisudolnego"/>
        </w:rPr>
        <w:footnoteRef/>
      </w:r>
      <w:r w:rsidRPr="004E0C0D">
        <w:rPr>
          <w:rStyle w:val="IGindeksgrny"/>
        </w:rPr>
        <w:t>)</w:t>
      </w:r>
      <w:r>
        <w:tab/>
      </w:r>
      <w:r w:rsidR="00B87AF4" w:rsidRPr="00B87AF4">
        <w:t>Zmiany wymienionego rozporządzenia zostały ogłoszone w Dz. Urz. UE L 127 z 23.05.2018, str. 2 oraz Dz. Urz. UE L 74 z 04.03.2021, str. 35.</w:t>
      </w:r>
      <w:r>
        <w:t xml:space="preserve"> </w:t>
      </w:r>
    </w:p>
  </w:footnote>
  <w:footnote w:id="7">
    <w:p w14:paraId="04F53146" w14:textId="77C7FCB0" w:rsidR="00CA4483" w:rsidRDefault="00CA4483" w:rsidP="001D5410">
      <w:pPr>
        <w:pStyle w:val="ODNONIKtreodnonika"/>
      </w:pPr>
      <w:r>
        <w:rPr>
          <w:rStyle w:val="Odwoanieprzypisudolnego"/>
        </w:rPr>
        <w:footnoteRef/>
      </w:r>
      <w:r w:rsidR="0067771F" w:rsidRPr="001D5410">
        <w:rPr>
          <w:rStyle w:val="IGindeksgrny"/>
        </w:rPr>
        <w:t>)</w:t>
      </w:r>
      <w:r w:rsidR="0067771F">
        <w:tab/>
      </w:r>
      <w:r w:rsidRPr="00CA4483">
        <w:t>Zmiany wymienionego rozporządzenia zostały ogłoszone w</w:t>
      </w:r>
      <w:r w:rsidR="00C4454D" w:rsidRPr="00C4454D">
        <w:t xml:space="preserve"> Dz.</w:t>
      </w:r>
      <w:r w:rsidR="00C4454D">
        <w:t xml:space="preserve"> </w:t>
      </w:r>
      <w:r w:rsidR="00C4454D" w:rsidRPr="00C4454D">
        <w:t>Urz. UE L 118 z 06.05.2019, </w:t>
      </w:r>
      <w:r w:rsidR="00824F3B" w:rsidRPr="001D5410">
        <w:t>str. 10</w:t>
      </w:r>
      <w:r w:rsidR="00824F3B">
        <w:t xml:space="preserve"> oraz </w:t>
      </w:r>
      <w:r w:rsidR="00257D37" w:rsidRPr="00257D37">
        <w:t xml:space="preserve">Dz. Urz. UE L </w:t>
      </w:r>
      <w:r w:rsidR="00C54FFA">
        <w:t>2024/90110 z 2</w:t>
      </w:r>
      <w:r w:rsidR="00257D37" w:rsidRPr="00257D37">
        <w:t>0.0</w:t>
      </w:r>
      <w:r w:rsidR="0067771F">
        <w:t>2</w:t>
      </w:r>
      <w:r w:rsidR="00257D37" w:rsidRPr="00257D37">
        <w:t>.20</w:t>
      </w:r>
      <w:r w:rsidR="0067771F">
        <w:t>24.</w:t>
      </w:r>
    </w:p>
  </w:footnote>
  <w:footnote w:id="8">
    <w:p w14:paraId="68838E45" w14:textId="5D4D3AF5" w:rsidR="000E7388" w:rsidRDefault="000E7388" w:rsidP="001D5410">
      <w:pPr>
        <w:pStyle w:val="ODNONIKtreodnonika"/>
      </w:pPr>
      <w:r>
        <w:rPr>
          <w:rStyle w:val="Odwoanieprzypisudolnego"/>
        </w:rPr>
        <w:footnoteRef/>
      </w:r>
      <w:r w:rsidRPr="001D5410">
        <w:rPr>
          <w:rStyle w:val="IGindeksgrny"/>
        </w:rPr>
        <w:t>)</w:t>
      </w:r>
      <w:r w:rsidR="00B406E2">
        <w:tab/>
      </w:r>
      <w:r w:rsidRPr="000E7388">
        <w:t xml:space="preserve">Zmiany wymienionego rozporządzenia zostały ogłoszone </w:t>
      </w:r>
      <w:r w:rsidR="00E13145">
        <w:t xml:space="preserve">w </w:t>
      </w:r>
      <w:r w:rsidRPr="000E7388">
        <w:t>Dz. Urz. UE L 2024/9011</w:t>
      </w:r>
      <w:r w:rsidR="00B406E2">
        <w:t>3</w:t>
      </w:r>
      <w:r w:rsidRPr="000E7388">
        <w:t xml:space="preserve"> z 20.02.2024.</w:t>
      </w:r>
    </w:p>
  </w:footnote>
  <w:footnote w:id="9">
    <w:p w14:paraId="1ACE65FA" w14:textId="496F0A7A" w:rsidR="00A109DA" w:rsidRDefault="00A109DA" w:rsidP="001D5410">
      <w:pPr>
        <w:pStyle w:val="ODNONIKtreodnonika"/>
      </w:pPr>
      <w:r>
        <w:rPr>
          <w:rStyle w:val="Odwoanieprzypisudolnego"/>
        </w:rPr>
        <w:footnoteRef/>
      </w:r>
      <w:r w:rsidR="00661C25" w:rsidRPr="001D5410">
        <w:rPr>
          <w:rStyle w:val="IGindeksgrny"/>
        </w:rPr>
        <w:t>)</w:t>
      </w:r>
      <w:r w:rsidR="00AA5CD5">
        <w:tab/>
      </w:r>
      <w:r w:rsidR="00AA5CD5" w:rsidRPr="00AA5CD5">
        <w:t xml:space="preserve">Zmiany wymienionego rozporządzenia zostały ogłoszone w </w:t>
      </w:r>
      <w:r w:rsidR="001A3765">
        <w:t xml:space="preserve">Dz. Urz. UE L </w:t>
      </w:r>
      <w:r w:rsidR="0074222F">
        <w:t xml:space="preserve">350 z </w:t>
      </w:r>
      <w:r w:rsidR="00CC0172">
        <w:t>2</w:t>
      </w:r>
      <w:r w:rsidR="00BA1867">
        <w:t>9</w:t>
      </w:r>
      <w:r w:rsidR="00CC0172">
        <w:t>.12.2009</w:t>
      </w:r>
      <w:r w:rsidR="00AE3DF0">
        <w:t>, s</w:t>
      </w:r>
      <w:r w:rsidR="00CA6C05">
        <w:t>tr</w:t>
      </w:r>
      <w:r w:rsidR="00BA1867">
        <w:t xml:space="preserve">. 59, </w:t>
      </w:r>
      <w:r w:rsidR="00AA5CD5" w:rsidRPr="00AA5CD5">
        <w:t>Dz. Urz. UE L</w:t>
      </w:r>
      <w:r w:rsidR="00AA5CD5">
        <w:t xml:space="preserve"> 145 z 31.05.2011, str. 30, </w:t>
      </w:r>
      <w:r w:rsidR="00AA5CD5" w:rsidRPr="00AA5CD5">
        <w:t>Dz. Urz. UE L 1</w:t>
      </w:r>
      <w:r w:rsidR="00E6544A">
        <w:t>7</w:t>
      </w:r>
      <w:r w:rsidR="00AA5CD5" w:rsidRPr="00AA5CD5">
        <w:t xml:space="preserve">4 z </w:t>
      </w:r>
      <w:r w:rsidR="00A462EF">
        <w:t>0</w:t>
      </w:r>
      <w:r w:rsidR="00AA5CD5" w:rsidRPr="00AA5CD5">
        <w:t>1.0</w:t>
      </w:r>
      <w:r w:rsidR="00A462EF">
        <w:t>7</w:t>
      </w:r>
      <w:r w:rsidR="00AA5CD5" w:rsidRPr="00AA5CD5">
        <w:t xml:space="preserve">.2011, str. </w:t>
      </w:r>
      <w:r w:rsidR="000D16B9">
        <w:t xml:space="preserve">1, </w:t>
      </w:r>
      <w:r w:rsidR="000D16B9" w:rsidRPr="000D16B9">
        <w:t>Dz. Urz. UE L 14</w:t>
      </w:r>
      <w:r w:rsidR="000D16B9">
        <w:t>6</w:t>
      </w:r>
      <w:r w:rsidR="000D16B9" w:rsidRPr="000D16B9">
        <w:t xml:space="preserve"> z </w:t>
      </w:r>
      <w:r w:rsidR="000D16B9">
        <w:t>3</w:t>
      </w:r>
      <w:r w:rsidR="000D16B9" w:rsidRPr="000D16B9">
        <w:t>1.0</w:t>
      </w:r>
      <w:r w:rsidR="000D16B9">
        <w:t>5</w:t>
      </w:r>
      <w:r w:rsidR="000D16B9" w:rsidRPr="000D16B9">
        <w:t>.201</w:t>
      </w:r>
      <w:r w:rsidR="000D16B9">
        <w:t>3</w:t>
      </w:r>
      <w:r w:rsidR="000D16B9" w:rsidRPr="000D16B9">
        <w:t>, str. 1,</w:t>
      </w:r>
      <w:r w:rsidR="005572E8">
        <w:t xml:space="preserve"> </w:t>
      </w:r>
      <w:r w:rsidR="005572E8" w:rsidRPr="005572E8">
        <w:t>Dz. Urz. UE L 1</w:t>
      </w:r>
      <w:r w:rsidR="005572E8">
        <w:t>53</w:t>
      </w:r>
      <w:r w:rsidR="005572E8" w:rsidRPr="005572E8">
        <w:t xml:space="preserve"> z </w:t>
      </w:r>
      <w:r w:rsidR="003838BE">
        <w:t>22</w:t>
      </w:r>
      <w:r w:rsidR="005572E8" w:rsidRPr="005572E8">
        <w:t>.05.201</w:t>
      </w:r>
      <w:r w:rsidR="003838BE">
        <w:t>4</w:t>
      </w:r>
      <w:r w:rsidR="005572E8" w:rsidRPr="005572E8">
        <w:t>, str. 1,</w:t>
      </w:r>
      <w:r w:rsidR="003838BE">
        <w:t xml:space="preserve"> </w:t>
      </w:r>
      <w:r w:rsidR="003838BE" w:rsidRPr="003838BE">
        <w:t>Dz. Urz. UE L 1</w:t>
      </w:r>
      <w:r w:rsidR="003838BE">
        <w:t>84</w:t>
      </w:r>
      <w:r w:rsidR="003838BE" w:rsidRPr="003838BE">
        <w:t xml:space="preserve"> z </w:t>
      </w:r>
      <w:r w:rsidR="003F10C4">
        <w:t>11</w:t>
      </w:r>
      <w:r w:rsidR="003838BE" w:rsidRPr="003838BE">
        <w:t>.0</w:t>
      </w:r>
      <w:r w:rsidR="003F10C4">
        <w:t>7</w:t>
      </w:r>
      <w:r w:rsidR="003838BE" w:rsidRPr="003838BE">
        <w:t>.201</w:t>
      </w:r>
      <w:r w:rsidR="003F10C4">
        <w:t>5</w:t>
      </w:r>
      <w:r w:rsidR="003838BE" w:rsidRPr="003838BE">
        <w:t xml:space="preserve">, str. </w:t>
      </w:r>
      <w:r w:rsidR="003F10C4">
        <w:t>3</w:t>
      </w:r>
      <w:r w:rsidR="003838BE" w:rsidRPr="003838BE">
        <w:t>1,</w:t>
      </w:r>
      <w:r w:rsidR="003F10C4" w:rsidRPr="003F10C4">
        <w:t xml:space="preserve"> Dz. Urz. UE L 3</w:t>
      </w:r>
      <w:r w:rsidR="003F10C4">
        <w:t>47</w:t>
      </w:r>
      <w:r w:rsidR="003F10C4" w:rsidRPr="003F10C4">
        <w:t xml:space="preserve"> z</w:t>
      </w:r>
      <w:r w:rsidR="009A1665">
        <w:t> </w:t>
      </w:r>
      <w:r w:rsidR="003F10C4" w:rsidRPr="003F10C4">
        <w:t>2</w:t>
      </w:r>
      <w:r w:rsidR="00024D19">
        <w:t>8</w:t>
      </w:r>
      <w:r w:rsidR="003F10C4" w:rsidRPr="003F10C4">
        <w:t>.</w:t>
      </w:r>
      <w:r w:rsidR="00024D19">
        <w:t>12</w:t>
      </w:r>
      <w:r w:rsidR="003F10C4" w:rsidRPr="003F10C4">
        <w:t>.201</w:t>
      </w:r>
      <w:r w:rsidR="00024D19">
        <w:t>7</w:t>
      </w:r>
      <w:r w:rsidR="003F10C4" w:rsidRPr="003F10C4">
        <w:t xml:space="preserve">, str. </w:t>
      </w:r>
      <w:r w:rsidR="00024D19">
        <w:t>35</w:t>
      </w:r>
      <w:r w:rsidR="003F10C4" w:rsidRPr="003F10C4">
        <w:t>,</w:t>
      </w:r>
      <w:r w:rsidR="00024D19">
        <w:t xml:space="preserve"> </w:t>
      </w:r>
      <w:r w:rsidR="00024D19" w:rsidRPr="00024D19">
        <w:t xml:space="preserve">Dz. Urz. UE L </w:t>
      </w:r>
      <w:r w:rsidR="000D3C64">
        <w:t>33</w:t>
      </w:r>
      <w:r w:rsidR="00024D19" w:rsidRPr="00024D19">
        <w:t>3 z 2</w:t>
      </w:r>
      <w:r w:rsidR="000D3C64">
        <w:t>7</w:t>
      </w:r>
      <w:r w:rsidR="00024D19" w:rsidRPr="00024D19">
        <w:t>.</w:t>
      </w:r>
      <w:r w:rsidR="000D3C64">
        <w:t>12</w:t>
      </w:r>
      <w:r w:rsidR="00024D19" w:rsidRPr="00024D19">
        <w:t>.20</w:t>
      </w:r>
      <w:r w:rsidR="000D3C64">
        <w:t>22</w:t>
      </w:r>
      <w:r w:rsidR="00024D19" w:rsidRPr="00024D19">
        <w:t>, str. 1</w:t>
      </w:r>
      <w:r w:rsidR="000D3C64">
        <w:t xml:space="preserve"> oraz </w:t>
      </w:r>
      <w:r w:rsidR="000D3C64" w:rsidRPr="000D3C64">
        <w:t xml:space="preserve">Dz. Urz. UE L </w:t>
      </w:r>
      <w:r w:rsidR="003F07D0">
        <w:t xml:space="preserve">2023/2869 </w:t>
      </w:r>
      <w:r w:rsidR="000D3C64" w:rsidRPr="000D3C64">
        <w:t>z 2</w:t>
      </w:r>
      <w:r w:rsidR="003F07D0">
        <w:t>0</w:t>
      </w:r>
      <w:r w:rsidR="000D3C64" w:rsidRPr="000D3C64">
        <w:t>.</w:t>
      </w:r>
      <w:r w:rsidR="003F07D0">
        <w:t>12</w:t>
      </w:r>
      <w:r w:rsidR="000D3C64" w:rsidRPr="000D3C64">
        <w:t>.201</w:t>
      </w:r>
      <w:r w:rsidR="003F07D0">
        <w:t>3.</w:t>
      </w:r>
    </w:p>
  </w:footnote>
  <w:footnote w:id="10">
    <w:p w14:paraId="3206976A" w14:textId="4806408C" w:rsidR="00103025" w:rsidRDefault="00103025" w:rsidP="001D5410">
      <w:pPr>
        <w:pStyle w:val="ODNONIKtreodnonika"/>
      </w:pPr>
      <w:r>
        <w:rPr>
          <w:rStyle w:val="Odwoanieprzypisudolnego"/>
        </w:rPr>
        <w:footnoteRef/>
      </w:r>
      <w:r w:rsidRPr="001D5410">
        <w:rPr>
          <w:rStyle w:val="IGindeksgrny"/>
        </w:rPr>
        <w:t>)</w:t>
      </w:r>
      <w:r w:rsidR="003A0C07">
        <w:tab/>
      </w:r>
      <w:r w:rsidRPr="00103025">
        <w:t>Zmiany tekstu jednolitego wymienionej ustawy zostały ogłoszone w Dz. U. z</w:t>
      </w:r>
      <w:r w:rsidR="003A0C07" w:rsidRPr="003A0C07">
        <w:t xml:space="preserve"> </w:t>
      </w:r>
      <w:r w:rsidR="003A0C07">
        <w:t xml:space="preserve">2024 r. poz. </w:t>
      </w:r>
      <w:r w:rsidR="003A0C07" w:rsidRPr="003A0C07">
        <w:t>1685</w:t>
      </w:r>
      <w:r w:rsidR="003A0C07">
        <w:t xml:space="preserve"> i </w:t>
      </w:r>
      <w:r w:rsidR="003A0C07" w:rsidRPr="003A0C07">
        <w:t>1863</w:t>
      </w:r>
      <w:r w:rsidR="003A0C07">
        <w:t xml:space="preserve"> oraz </w:t>
      </w:r>
      <w:r w:rsidR="003A0C07" w:rsidRPr="003A0C07">
        <w:t>z 2025 r. poz. 146, 222, 525, 769, 820</w:t>
      </w:r>
      <w:r w:rsidR="007B1F3B">
        <w:t xml:space="preserve">, </w:t>
      </w:r>
      <w:r w:rsidR="003A0C07" w:rsidRPr="003A0C07">
        <w:t>1069</w:t>
      </w:r>
      <w:r w:rsidR="00FD31EC">
        <w:t>, 1170, 1191 i 1216</w:t>
      </w:r>
      <w:r w:rsidR="003A0C07" w:rsidRPr="003A0C07">
        <w:t>.</w:t>
      </w:r>
    </w:p>
  </w:footnote>
  <w:footnote w:id="11">
    <w:p w14:paraId="2CB06D7C" w14:textId="77777777" w:rsidR="00B72E89" w:rsidRDefault="00B72E89" w:rsidP="00B72E89">
      <w:pPr>
        <w:pStyle w:val="ODNONIKtreodnonika"/>
      </w:pPr>
      <w:r>
        <w:rPr>
          <w:rStyle w:val="Odwoanieprzypisudolnego"/>
        </w:rPr>
        <w:footnoteRef/>
      </w:r>
      <w:r w:rsidRPr="00FF7DFD">
        <w:rPr>
          <w:rStyle w:val="IGindeksgrny"/>
        </w:rPr>
        <w:t>)</w:t>
      </w:r>
      <w:r>
        <w:t xml:space="preserve"> </w:t>
      </w:r>
      <w:r w:rsidRPr="00FF7DFD">
        <w:t>Zmiany tekstu jednolitego wymienionej ustawy zostały ogłoszone w Dz. U. z 2024 r. poz. 834, 859, 1847 i 1881 oraz z 2025 r. poz. 303, 759, 1218 i 1303.</w:t>
      </w:r>
    </w:p>
  </w:footnote>
  <w:footnote w:id="12">
    <w:p w14:paraId="6B594E63" w14:textId="2C1FE4B2" w:rsidR="003E63E1" w:rsidRDefault="003E63E1" w:rsidP="001D5410">
      <w:pPr>
        <w:pStyle w:val="ODNONIKtreodnonika"/>
      </w:pPr>
      <w:r>
        <w:rPr>
          <w:rStyle w:val="Odwoanieprzypisudolnego"/>
        </w:rPr>
        <w:footnoteRef/>
      </w:r>
      <w:r w:rsidRPr="001D5410">
        <w:rPr>
          <w:rStyle w:val="IGindeksgrny"/>
        </w:rPr>
        <w:t>)</w:t>
      </w:r>
      <w:r w:rsidR="004749CE">
        <w:tab/>
      </w:r>
      <w:r w:rsidRPr="004749CE">
        <w:t xml:space="preserve">Zmiany tekstu jednolitego wymienionej ustawy zostały ogłoszone w Dz. U. z 2024 r. poz. </w:t>
      </w:r>
      <w:r w:rsidR="004749CE" w:rsidRPr="004749CE">
        <w:t>1847</w:t>
      </w:r>
      <w:r w:rsidR="004749CE">
        <w:t xml:space="preserve"> i </w:t>
      </w:r>
      <w:r w:rsidR="004749CE" w:rsidRPr="004749CE">
        <w:t>1881</w:t>
      </w:r>
      <w:r w:rsidR="004749CE">
        <w:t xml:space="preserve"> oraz </w:t>
      </w:r>
      <w:r w:rsidR="004749CE" w:rsidRPr="004749CE">
        <w:t>z 2025 r. poz. 303, 759</w:t>
      </w:r>
      <w:r w:rsidR="004749CE">
        <w:t xml:space="preserve"> i </w:t>
      </w:r>
      <w:r w:rsidR="004749CE" w:rsidRPr="004749CE">
        <w:t>1218.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3BFC"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51B"/>
    <w:multiLevelType w:val="hybridMultilevel"/>
    <w:tmpl w:val="3782E578"/>
    <w:lvl w:ilvl="0" w:tplc="C7D48BC6">
      <w:start w:val="1"/>
      <w:numFmt w:val="upperLetter"/>
      <w:lvlText w:val="%1)"/>
      <w:lvlJc w:val="left"/>
      <w:pPr>
        <w:ind w:left="1020" w:hanging="360"/>
      </w:pPr>
    </w:lvl>
    <w:lvl w:ilvl="1" w:tplc="BA2CDD60">
      <w:start w:val="1"/>
      <w:numFmt w:val="upperLetter"/>
      <w:lvlText w:val="%2)"/>
      <w:lvlJc w:val="left"/>
      <w:pPr>
        <w:ind w:left="1020" w:hanging="360"/>
      </w:pPr>
    </w:lvl>
    <w:lvl w:ilvl="2" w:tplc="6D0CBDCA">
      <w:start w:val="1"/>
      <w:numFmt w:val="upperLetter"/>
      <w:lvlText w:val="%3)"/>
      <w:lvlJc w:val="left"/>
      <w:pPr>
        <w:ind w:left="1020" w:hanging="360"/>
      </w:pPr>
    </w:lvl>
    <w:lvl w:ilvl="3" w:tplc="5FC8EBB6">
      <w:start w:val="1"/>
      <w:numFmt w:val="upperLetter"/>
      <w:lvlText w:val="%4)"/>
      <w:lvlJc w:val="left"/>
      <w:pPr>
        <w:ind w:left="1020" w:hanging="360"/>
      </w:pPr>
    </w:lvl>
    <w:lvl w:ilvl="4" w:tplc="31E20608">
      <w:start w:val="1"/>
      <w:numFmt w:val="upperLetter"/>
      <w:lvlText w:val="%5)"/>
      <w:lvlJc w:val="left"/>
      <w:pPr>
        <w:ind w:left="1020" w:hanging="360"/>
      </w:pPr>
    </w:lvl>
    <w:lvl w:ilvl="5" w:tplc="A5D680C0">
      <w:start w:val="1"/>
      <w:numFmt w:val="upperLetter"/>
      <w:lvlText w:val="%6)"/>
      <w:lvlJc w:val="left"/>
      <w:pPr>
        <w:ind w:left="1020" w:hanging="360"/>
      </w:pPr>
    </w:lvl>
    <w:lvl w:ilvl="6" w:tplc="B01A68DC">
      <w:start w:val="1"/>
      <w:numFmt w:val="upperLetter"/>
      <w:lvlText w:val="%7)"/>
      <w:lvlJc w:val="left"/>
      <w:pPr>
        <w:ind w:left="1020" w:hanging="360"/>
      </w:pPr>
    </w:lvl>
    <w:lvl w:ilvl="7" w:tplc="471C89A0">
      <w:start w:val="1"/>
      <w:numFmt w:val="upperLetter"/>
      <w:lvlText w:val="%8)"/>
      <w:lvlJc w:val="left"/>
      <w:pPr>
        <w:ind w:left="1020" w:hanging="360"/>
      </w:pPr>
    </w:lvl>
    <w:lvl w:ilvl="8" w:tplc="5A18E3F8">
      <w:start w:val="1"/>
      <w:numFmt w:val="upperLetter"/>
      <w:lvlText w:val="%9)"/>
      <w:lvlJc w:val="left"/>
      <w:pPr>
        <w:ind w:left="1020" w:hanging="360"/>
      </w:pPr>
    </w:lvl>
  </w:abstractNum>
  <w:abstractNum w:abstractNumId="1" w15:restartNumberingAfterBreak="0">
    <w:nsid w:val="0D580B2E"/>
    <w:multiLevelType w:val="hybridMultilevel"/>
    <w:tmpl w:val="10F49E20"/>
    <w:lvl w:ilvl="0" w:tplc="B148B34A">
      <w:start w:val="1"/>
      <w:numFmt w:val="decimal"/>
      <w:lvlText w:val="%1)"/>
      <w:lvlJc w:val="left"/>
      <w:pPr>
        <w:ind w:left="1020" w:hanging="360"/>
      </w:pPr>
    </w:lvl>
    <w:lvl w:ilvl="1" w:tplc="BE2E6206">
      <w:start w:val="1"/>
      <w:numFmt w:val="decimal"/>
      <w:lvlText w:val="%2)"/>
      <w:lvlJc w:val="left"/>
      <w:pPr>
        <w:ind w:left="1020" w:hanging="360"/>
      </w:pPr>
    </w:lvl>
    <w:lvl w:ilvl="2" w:tplc="FE804284">
      <w:start w:val="1"/>
      <w:numFmt w:val="decimal"/>
      <w:lvlText w:val="%3)"/>
      <w:lvlJc w:val="left"/>
      <w:pPr>
        <w:ind w:left="1020" w:hanging="360"/>
      </w:pPr>
    </w:lvl>
    <w:lvl w:ilvl="3" w:tplc="4C0A6E22">
      <w:start w:val="1"/>
      <w:numFmt w:val="decimal"/>
      <w:lvlText w:val="%4)"/>
      <w:lvlJc w:val="left"/>
      <w:pPr>
        <w:ind w:left="1020" w:hanging="360"/>
      </w:pPr>
    </w:lvl>
    <w:lvl w:ilvl="4" w:tplc="93081AFA">
      <w:start w:val="1"/>
      <w:numFmt w:val="decimal"/>
      <w:lvlText w:val="%5)"/>
      <w:lvlJc w:val="left"/>
      <w:pPr>
        <w:ind w:left="1020" w:hanging="360"/>
      </w:pPr>
    </w:lvl>
    <w:lvl w:ilvl="5" w:tplc="27C88AA8">
      <w:start w:val="1"/>
      <w:numFmt w:val="decimal"/>
      <w:lvlText w:val="%6)"/>
      <w:lvlJc w:val="left"/>
      <w:pPr>
        <w:ind w:left="1020" w:hanging="360"/>
      </w:pPr>
    </w:lvl>
    <w:lvl w:ilvl="6" w:tplc="E3CEE094">
      <w:start w:val="1"/>
      <w:numFmt w:val="decimal"/>
      <w:lvlText w:val="%7)"/>
      <w:lvlJc w:val="left"/>
      <w:pPr>
        <w:ind w:left="1020" w:hanging="360"/>
      </w:pPr>
    </w:lvl>
    <w:lvl w:ilvl="7" w:tplc="519AD322">
      <w:start w:val="1"/>
      <w:numFmt w:val="decimal"/>
      <w:lvlText w:val="%8)"/>
      <w:lvlJc w:val="left"/>
      <w:pPr>
        <w:ind w:left="1020" w:hanging="360"/>
      </w:pPr>
    </w:lvl>
    <w:lvl w:ilvl="8" w:tplc="668C948A">
      <w:start w:val="1"/>
      <w:numFmt w:val="decimal"/>
      <w:lvlText w:val="%9)"/>
      <w:lvlJc w:val="left"/>
      <w:pPr>
        <w:ind w:left="1020" w:hanging="360"/>
      </w:pPr>
    </w:lvl>
  </w:abstractNum>
  <w:abstractNum w:abstractNumId="2" w15:restartNumberingAfterBreak="0">
    <w:nsid w:val="0F8470A5"/>
    <w:multiLevelType w:val="hybridMultilevel"/>
    <w:tmpl w:val="608EAA94"/>
    <w:lvl w:ilvl="0" w:tplc="6952F93C">
      <w:start w:val="1"/>
      <w:numFmt w:val="lowerLetter"/>
      <w:lvlText w:val="%1)"/>
      <w:lvlJc w:val="left"/>
      <w:pPr>
        <w:ind w:left="1020" w:hanging="360"/>
      </w:pPr>
    </w:lvl>
    <w:lvl w:ilvl="1" w:tplc="103AD926">
      <w:start w:val="1"/>
      <w:numFmt w:val="lowerLetter"/>
      <w:lvlText w:val="%2)"/>
      <w:lvlJc w:val="left"/>
      <w:pPr>
        <w:ind w:left="1020" w:hanging="360"/>
      </w:pPr>
    </w:lvl>
    <w:lvl w:ilvl="2" w:tplc="2CEA557C">
      <w:start w:val="1"/>
      <w:numFmt w:val="lowerLetter"/>
      <w:lvlText w:val="%3)"/>
      <w:lvlJc w:val="left"/>
      <w:pPr>
        <w:ind w:left="1020" w:hanging="360"/>
      </w:pPr>
    </w:lvl>
    <w:lvl w:ilvl="3" w:tplc="E42893A0">
      <w:start w:val="1"/>
      <w:numFmt w:val="lowerLetter"/>
      <w:lvlText w:val="%4)"/>
      <w:lvlJc w:val="left"/>
      <w:pPr>
        <w:ind w:left="1020" w:hanging="360"/>
      </w:pPr>
    </w:lvl>
    <w:lvl w:ilvl="4" w:tplc="06845FFC">
      <w:start w:val="1"/>
      <w:numFmt w:val="lowerLetter"/>
      <w:lvlText w:val="%5)"/>
      <w:lvlJc w:val="left"/>
      <w:pPr>
        <w:ind w:left="1020" w:hanging="360"/>
      </w:pPr>
    </w:lvl>
    <w:lvl w:ilvl="5" w:tplc="C10699DA">
      <w:start w:val="1"/>
      <w:numFmt w:val="lowerLetter"/>
      <w:lvlText w:val="%6)"/>
      <w:lvlJc w:val="left"/>
      <w:pPr>
        <w:ind w:left="1020" w:hanging="360"/>
      </w:pPr>
    </w:lvl>
    <w:lvl w:ilvl="6" w:tplc="A5CE40B4">
      <w:start w:val="1"/>
      <w:numFmt w:val="lowerLetter"/>
      <w:lvlText w:val="%7)"/>
      <w:lvlJc w:val="left"/>
      <w:pPr>
        <w:ind w:left="1020" w:hanging="360"/>
      </w:pPr>
    </w:lvl>
    <w:lvl w:ilvl="7" w:tplc="8D48866C">
      <w:start w:val="1"/>
      <w:numFmt w:val="lowerLetter"/>
      <w:lvlText w:val="%8)"/>
      <w:lvlJc w:val="left"/>
      <w:pPr>
        <w:ind w:left="1020" w:hanging="360"/>
      </w:pPr>
    </w:lvl>
    <w:lvl w:ilvl="8" w:tplc="75ACA38E">
      <w:start w:val="1"/>
      <w:numFmt w:val="lowerLetter"/>
      <w:lvlText w:val="%9)"/>
      <w:lvlJc w:val="left"/>
      <w:pPr>
        <w:ind w:left="1020" w:hanging="360"/>
      </w:pPr>
    </w:lvl>
  </w:abstractNum>
  <w:abstractNum w:abstractNumId="3" w15:restartNumberingAfterBreak="0">
    <w:nsid w:val="571932CE"/>
    <w:multiLevelType w:val="hybridMultilevel"/>
    <w:tmpl w:val="81F05A18"/>
    <w:lvl w:ilvl="0" w:tplc="D99CBE1C">
      <w:start w:val="1"/>
      <w:numFmt w:val="lowerLetter"/>
      <w:lvlText w:val="%1)"/>
      <w:lvlJc w:val="left"/>
      <w:pPr>
        <w:ind w:left="1020" w:hanging="360"/>
      </w:pPr>
    </w:lvl>
    <w:lvl w:ilvl="1" w:tplc="B71060A4">
      <w:start w:val="1"/>
      <w:numFmt w:val="lowerLetter"/>
      <w:lvlText w:val="%2)"/>
      <w:lvlJc w:val="left"/>
      <w:pPr>
        <w:ind w:left="1020" w:hanging="360"/>
      </w:pPr>
    </w:lvl>
    <w:lvl w:ilvl="2" w:tplc="D82830EC">
      <w:start w:val="1"/>
      <w:numFmt w:val="lowerLetter"/>
      <w:lvlText w:val="%3)"/>
      <w:lvlJc w:val="left"/>
      <w:pPr>
        <w:ind w:left="1020" w:hanging="360"/>
      </w:pPr>
    </w:lvl>
    <w:lvl w:ilvl="3" w:tplc="5F300996">
      <w:start w:val="1"/>
      <w:numFmt w:val="lowerLetter"/>
      <w:lvlText w:val="%4)"/>
      <w:lvlJc w:val="left"/>
      <w:pPr>
        <w:ind w:left="1020" w:hanging="360"/>
      </w:pPr>
    </w:lvl>
    <w:lvl w:ilvl="4" w:tplc="36E431D6">
      <w:start w:val="1"/>
      <w:numFmt w:val="lowerLetter"/>
      <w:lvlText w:val="%5)"/>
      <w:lvlJc w:val="left"/>
      <w:pPr>
        <w:ind w:left="1020" w:hanging="360"/>
      </w:pPr>
    </w:lvl>
    <w:lvl w:ilvl="5" w:tplc="2F9A9A72">
      <w:start w:val="1"/>
      <w:numFmt w:val="lowerLetter"/>
      <w:lvlText w:val="%6)"/>
      <w:lvlJc w:val="left"/>
      <w:pPr>
        <w:ind w:left="1020" w:hanging="360"/>
      </w:pPr>
    </w:lvl>
    <w:lvl w:ilvl="6" w:tplc="996419D0">
      <w:start w:val="1"/>
      <w:numFmt w:val="lowerLetter"/>
      <w:lvlText w:val="%7)"/>
      <w:lvlJc w:val="left"/>
      <w:pPr>
        <w:ind w:left="1020" w:hanging="360"/>
      </w:pPr>
    </w:lvl>
    <w:lvl w:ilvl="7" w:tplc="8E0865EC">
      <w:start w:val="1"/>
      <w:numFmt w:val="lowerLetter"/>
      <w:lvlText w:val="%8)"/>
      <w:lvlJc w:val="left"/>
      <w:pPr>
        <w:ind w:left="1020" w:hanging="360"/>
      </w:pPr>
    </w:lvl>
    <w:lvl w:ilvl="8" w:tplc="85B62C82">
      <w:start w:val="1"/>
      <w:numFmt w:val="lowerLetter"/>
      <w:lvlText w:val="%9)"/>
      <w:lvlJc w:val="left"/>
      <w:pPr>
        <w:ind w:left="1020" w:hanging="360"/>
      </w:pPr>
    </w:lvl>
  </w:abstractNum>
  <w:num w:numId="1" w16cid:durableId="31469483">
    <w:abstractNumId w:val="2"/>
  </w:num>
  <w:num w:numId="2" w16cid:durableId="659651206">
    <w:abstractNumId w:val="0"/>
  </w:num>
  <w:num w:numId="3" w16cid:durableId="1928924172">
    <w:abstractNumId w:val="1"/>
  </w:num>
  <w:num w:numId="4" w16cid:durableId="1810586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15"/>
    <w:rsid w:val="0000077C"/>
    <w:rsid w:val="000008A9"/>
    <w:rsid w:val="000012DA"/>
    <w:rsid w:val="00001A0F"/>
    <w:rsid w:val="00001A1A"/>
    <w:rsid w:val="00001DB7"/>
    <w:rsid w:val="00001F82"/>
    <w:rsid w:val="00002034"/>
    <w:rsid w:val="000022F0"/>
    <w:rsid w:val="0000246E"/>
    <w:rsid w:val="000024F2"/>
    <w:rsid w:val="000032A3"/>
    <w:rsid w:val="0000336A"/>
    <w:rsid w:val="00003597"/>
    <w:rsid w:val="00003862"/>
    <w:rsid w:val="00003EFF"/>
    <w:rsid w:val="00004572"/>
    <w:rsid w:val="00004625"/>
    <w:rsid w:val="0000557B"/>
    <w:rsid w:val="00005DC8"/>
    <w:rsid w:val="000060ED"/>
    <w:rsid w:val="0000654C"/>
    <w:rsid w:val="000067F9"/>
    <w:rsid w:val="00006844"/>
    <w:rsid w:val="00006D8C"/>
    <w:rsid w:val="00007245"/>
    <w:rsid w:val="00007BAD"/>
    <w:rsid w:val="00010785"/>
    <w:rsid w:val="0001166A"/>
    <w:rsid w:val="00011E5F"/>
    <w:rsid w:val="000120B0"/>
    <w:rsid w:val="00012157"/>
    <w:rsid w:val="000121E5"/>
    <w:rsid w:val="000124B3"/>
    <w:rsid w:val="000126A9"/>
    <w:rsid w:val="00012A35"/>
    <w:rsid w:val="000146C3"/>
    <w:rsid w:val="00016099"/>
    <w:rsid w:val="00016211"/>
    <w:rsid w:val="00016408"/>
    <w:rsid w:val="000166DC"/>
    <w:rsid w:val="00016EBE"/>
    <w:rsid w:val="00017DC2"/>
    <w:rsid w:val="000200B1"/>
    <w:rsid w:val="00020F70"/>
    <w:rsid w:val="000211E3"/>
    <w:rsid w:val="00021522"/>
    <w:rsid w:val="0002164C"/>
    <w:rsid w:val="00021E2B"/>
    <w:rsid w:val="00022BCC"/>
    <w:rsid w:val="00022E45"/>
    <w:rsid w:val="00023471"/>
    <w:rsid w:val="00023D96"/>
    <w:rsid w:val="00023F13"/>
    <w:rsid w:val="00023F47"/>
    <w:rsid w:val="000241CF"/>
    <w:rsid w:val="0002457F"/>
    <w:rsid w:val="00024D19"/>
    <w:rsid w:val="000265CA"/>
    <w:rsid w:val="0002666C"/>
    <w:rsid w:val="00026A4E"/>
    <w:rsid w:val="000270EE"/>
    <w:rsid w:val="000271D8"/>
    <w:rsid w:val="00027CB6"/>
    <w:rsid w:val="000301E2"/>
    <w:rsid w:val="00030634"/>
    <w:rsid w:val="0003136D"/>
    <w:rsid w:val="000319C1"/>
    <w:rsid w:val="00031A8B"/>
    <w:rsid w:val="00031BCA"/>
    <w:rsid w:val="00032165"/>
    <w:rsid w:val="0003221A"/>
    <w:rsid w:val="0003287A"/>
    <w:rsid w:val="000329B9"/>
    <w:rsid w:val="000330FA"/>
    <w:rsid w:val="000334D2"/>
    <w:rsid w:val="0003362F"/>
    <w:rsid w:val="00034B55"/>
    <w:rsid w:val="000350DE"/>
    <w:rsid w:val="000356F0"/>
    <w:rsid w:val="0003650F"/>
    <w:rsid w:val="00036B63"/>
    <w:rsid w:val="00036EF3"/>
    <w:rsid w:val="00037E1A"/>
    <w:rsid w:val="000401B8"/>
    <w:rsid w:val="00040558"/>
    <w:rsid w:val="00041615"/>
    <w:rsid w:val="00041A3A"/>
    <w:rsid w:val="00042083"/>
    <w:rsid w:val="00042981"/>
    <w:rsid w:val="00042AA2"/>
    <w:rsid w:val="00042B5D"/>
    <w:rsid w:val="00042ED9"/>
    <w:rsid w:val="00043495"/>
    <w:rsid w:val="000441F7"/>
    <w:rsid w:val="00044458"/>
    <w:rsid w:val="00044AF4"/>
    <w:rsid w:val="00045C2F"/>
    <w:rsid w:val="00046513"/>
    <w:rsid w:val="00046A75"/>
    <w:rsid w:val="00047312"/>
    <w:rsid w:val="00047987"/>
    <w:rsid w:val="000503B1"/>
    <w:rsid w:val="00050674"/>
    <w:rsid w:val="000508BD"/>
    <w:rsid w:val="00050F1B"/>
    <w:rsid w:val="000517AB"/>
    <w:rsid w:val="00051A95"/>
    <w:rsid w:val="00051D93"/>
    <w:rsid w:val="00051FF9"/>
    <w:rsid w:val="0005301D"/>
    <w:rsid w:val="0005339C"/>
    <w:rsid w:val="00053469"/>
    <w:rsid w:val="00053532"/>
    <w:rsid w:val="00054836"/>
    <w:rsid w:val="00054DA6"/>
    <w:rsid w:val="0005542E"/>
    <w:rsid w:val="0005571B"/>
    <w:rsid w:val="00056289"/>
    <w:rsid w:val="00056EF0"/>
    <w:rsid w:val="00057188"/>
    <w:rsid w:val="00057AB3"/>
    <w:rsid w:val="00057E75"/>
    <w:rsid w:val="00060076"/>
    <w:rsid w:val="000601C8"/>
    <w:rsid w:val="00060432"/>
    <w:rsid w:val="00060D87"/>
    <w:rsid w:val="000615A5"/>
    <w:rsid w:val="00061C82"/>
    <w:rsid w:val="00061EC7"/>
    <w:rsid w:val="0006267D"/>
    <w:rsid w:val="00062A32"/>
    <w:rsid w:val="0006387B"/>
    <w:rsid w:val="00063BB7"/>
    <w:rsid w:val="00063D6D"/>
    <w:rsid w:val="00064E4C"/>
    <w:rsid w:val="0006531F"/>
    <w:rsid w:val="00065F65"/>
    <w:rsid w:val="00066901"/>
    <w:rsid w:val="00066A39"/>
    <w:rsid w:val="00066C46"/>
    <w:rsid w:val="00066DE6"/>
    <w:rsid w:val="00067760"/>
    <w:rsid w:val="00067BFD"/>
    <w:rsid w:val="00070013"/>
    <w:rsid w:val="00070CB5"/>
    <w:rsid w:val="0007192A"/>
    <w:rsid w:val="00071BEE"/>
    <w:rsid w:val="00072C60"/>
    <w:rsid w:val="0007360C"/>
    <w:rsid w:val="000736CD"/>
    <w:rsid w:val="000748B5"/>
    <w:rsid w:val="0007533B"/>
    <w:rsid w:val="0007545D"/>
    <w:rsid w:val="000755DA"/>
    <w:rsid w:val="0007597D"/>
    <w:rsid w:val="000760BF"/>
    <w:rsid w:val="0007613E"/>
    <w:rsid w:val="00076BFC"/>
    <w:rsid w:val="000774EC"/>
    <w:rsid w:val="00080043"/>
    <w:rsid w:val="00080EC4"/>
    <w:rsid w:val="000814A7"/>
    <w:rsid w:val="00081A4A"/>
    <w:rsid w:val="00082FAD"/>
    <w:rsid w:val="0008557B"/>
    <w:rsid w:val="00085CE7"/>
    <w:rsid w:val="00085D9C"/>
    <w:rsid w:val="00085E51"/>
    <w:rsid w:val="0008614C"/>
    <w:rsid w:val="00087073"/>
    <w:rsid w:val="00090357"/>
    <w:rsid w:val="000906EE"/>
    <w:rsid w:val="00090DB0"/>
    <w:rsid w:val="00091051"/>
    <w:rsid w:val="00091BA2"/>
    <w:rsid w:val="0009257B"/>
    <w:rsid w:val="00092FAE"/>
    <w:rsid w:val="0009318F"/>
    <w:rsid w:val="0009341E"/>
    <w:rsid w:val="00093820"/>
    <w:rsid w:val="00093E74"/>
    <w:rsid w:val="000941F2"/>
    <w:rsid w:val="000944EF"/>
    <w:rsid w:val="00094911"/>
    <w:rsid w:val="00094F77"/>
    <w:rsid w:val="00095172"/>
    <w:rsid w:val="00095514"/>
    <w:rsid w:val="000955FE"/>
    <w:rsid w:val="00096983"/>
    <w:rsid w:val="00096DA5"/>
    <w:rsid w:val="0009732D"/>
    <w:rsid w:val="000973F0"/>
    <w:rsid w:val="00097D7E"/>
    <w:rsid w:val="000A0093"/>
    <w:rsid w:val="000A06D2"/>
    <w:rsid w:val="000A0C40"/>
    <w:rsid w:val="000A0D0B"/>
    <w:rsid w:val="000A1046"/>
    <w:rsid w:val="000A1296"/>
    <w:rsid w:val="000A1C27"/>
    <w:rsid w:val="000A1DAD"/>
    <w:rsid w:val="000A2649"/>
    <w:rsid w:val="000A2F54"/>
    <w:rsid w:val="000A315E"/>
    <w:rsid w:val="000A323B"/>
    <w:rsid w:val="000A3745"/>
    <w:rsid w:val="000A37EF"/>
    <w:rsid w:val="000A3D4D"/>
    <w:rsid w:val="000A49ED"/>
    <w:rsid w:val="000A4C72"/>
    <w:rsid w:val="000A531F"/>
    <w:rsid w:val="000A6517"/>
    <w:rsid w:val="000A7176"/>
    <w:rsid w:val="000A7361"/>
    <w:rsid w:val="000B0340"/>
    <w:rsid w:val="000B0E21"/>
    <w:rsid w:val="000B0EBD"/>
    <w:rsid w:val="000B1367"/>
    <w:rsid w:val="000B16C4"/>
    <w:rsid w:val="000B298D"/>
    <w:rsid w:val="000B2F00"/>
    <w:rsid w:val="000B340E"/>
    <w:rsid w:val="000B37E9"/>
    <w:rsid w:val="000B4680"/>
    <w:rsid w:val="000B46F5"/>
    <w:rsid w:val="000B4C57"/>
    <w:rsid w:val="000B5092"/>
    <w:rsid w:val="000B55FD"/>
    <w:rsid w:val="000B5AD9"/>
    <w:rsid w:val="000B5B2D"/>
    <w:rsid w:val="000B5DCE"/>
    <w:rsid w:val="000B6421"/>
    <w:rsid w:val="000B6BC8"/>
    <w:rsid w:val="000B754A"/>
    <w:rsid w:val="000C0413"/>
    <w:rsid w:val="000C05BA"/>
    <w:rsid w:val="000C09E3"/>
    <w:rsid w:val="000C0E8F"/>
    <w:rsid w:val="000C1F6D"/>
    <w:rsid w:val="000C224C"/>
    <w:rsid w:val="000C25B9"/>
    <w:rsid w:val="000C268A"/>
    <w:rsid w:val="000C33B9"/>
    <w:rsid w:val="000C4936"/>
    <w:rsid w:val="000C4BC4"/>
    <w:rsid w:val="000C4D1B"/>
    <w:rsid w:val="000C5969"/>
    <w:rsid w:val="000C5AC4"/>
    <w:rsid w:val="000C64D6"/>
    <w:rsid w:val="000C6AB5"/>
    <w:rsid w:val="000C7469"/>
    <w:rsid w:val="000C775B"/>
    <w:rsid w:val="000C7938"/>
    <w:rsid w:val="000C7FB1"/>
    <w:rsid w:val="000D0040"/>
    <w:rsid w:val="000D00B0"/>
    <w:rsid w:val="000D0110"/>
    <w:rsid w:val="000D080B"/>
    <w:rsid w:val="000D0A3F"/>
    <w:rsid w:val="000D0CF7"/>
    <w:rsid w:val="000D0F53"/>
    <w:rsid w:val="000D113D"/>
    <w:rsid w:val="000D16B9"/>
    <w:rsid w:val="000D2468"/>
    <w:rsid w:val="000D28A2"/>
    <w:rsid w:val="000D2B27"/>
    <w:rsid w:val="000D3033"/>
    <w:rsid w:val="000D3149"/>
    <w:rsid w:val="000D318A"/>
    <w:rsid w:val="000D328F"/>
    <w:rsid w:val="000D393E"/>
    <w:rsid w:val="000D3C64"/>
    <w:rsid w:val="000D3DC4"/>
    <w:rsid w:val="000D4200"/>
    <w:rsid w:val="000D45D2"/>
    <w:rsid w:val="000D4724"/>
    <w:rsid w:val="000D50E9"/>
    <w:rsid w:val="000D5F85"/>
    <w:rsid w:val="000D6173"/>
    <w:rsid w:val="000D6F83"/>
    <w:rsid w:val="000D7AFC"/>
    <w:rsid w:val="000D7E74"/>
    <w:rsid w:val="000E01CD"/>
    <w:rsid w:val="000E0256"/>
    <w:rsid w:val="000E0CE3"/>
    <w:rsid w:val="000E18FD"/>
    <w:rsid w:val="000E25CC"/>
    <w:rsid w:val="000E3694"/>
    <w:rsid w:val="000E3A12"/>
    <w:rsid w:val="000E3D62"/>
    <w:rsid w:val="000E4719"/>
    <w:rsid w:val="000E490F"/>
    <w:rsid w:val="000E4CC2"/>
    <w:rsid w:val="000E51AB"/>
    <w:rsid w:val="000E5671"/>
    <w:rsid w:val="000E6241"/>
    <w:rsid w:val="000E6282"/>
    <w:rsid w:val="000E6A98"/>
    <w:rsid w:val="000E7388"/>
    <w:rsid w:val="000F086B"/>
    <w:rsid w:val="000F16E9"/>
    <w:rsid w:val="000F2BE3"/>
    <w:rsid w:val="000F3640"/>
    <w:rsid w:val="000F3D0D"/>
    <w:rsid w:val="000F4BAF"/>
    <w:rsid w:val="000F4C25"/>
    <w:rsid w:val="000F5224"/>
    <w:rsid w:val="000F5D0C"/>
    <w:rsid w:val="000F6024"/>
    <w:rsid w:val="000F6405"/>
    <w:rsid w:val="000F69CA"/>
    <w:rsid w:val="000F6ABD"/>
    <w:rsid w:val="000F6B5B"/>
    <w:rsid w:val="000F6ED4"/>
    <w:rsid w:val="000F7A6E"/>
    <w:rsid w:val="000F7DF9"/>
    <w:rsid w:val="000F7F62"/>
    <w:rsid w:val="00100848"/>
    <w:rsid w:val="00101B28"/>
    <w:rsid w:val="00101CD0"/>
    <w:rsid w:val="0010219F"/>
    <w:rsid w:val="001025BF"/>
    <w:rsid w:val="00103025"/>
    <w:rsid w:val="00103963"/>
    <w:rsid w:val="001042BA"/>
    <w:rsid w:val="00104469"/>
    <w:rsid w:val="00105B11"/>
    <w:rsid w:val="00105B30"/>
    <w:rsid w:val="0010610A"/>
    <w:rsid w:val="00106D03"/>
    <w:rsid w:val="00107CA3"/>
    <w:rsid w:val="00110465"/>
    <w:rsid w:val="00110628"/>
    <w:rsid w:val="00110FE2"/>
    <w:rsid w:val="00111C85"/>
    <w:rsid w:val="00112164"/>
    <w:rsid w:val="0011245A"/>
    <w:rsid w:val="00112FFE"/>
    <w:rsid w:val="00114769"/>
    <w:rsid w:val="0011493E"/>
    <w:rsid w:val="001157FE"/>
    <w:rsid w:val="00115AF0"/>
    <w:rsid w:val="00115B72"/>
    <w:rsid w:val="00115D4A"/>
    <w:rsid w:val="00115F1D"/>
    <w:rsid w:val="00115F2D"/>
    <w:rsid w:val="00115F7D"/>
    <w:rsid w:val="00116059"/>
    <w:rsid w:val="00116D45"/>
    <w:rsid w:val="00116DF9"/>
    <w:rsid w:val="001176F1"/>
    <w:rsid w:val="0012036A"/>
    <w:rsid w:val="001209EC"/>
    <w:rsid w:val="00120A9E"/>
    <w:rsid w:val="00120B8C"/>
    <w:rsid w:val="0012104A"/>
    <w:rsid w:val="001211D6"/>
    <w:rsid w:val="0012128B"/>
    <w:rsid w:val="001212B9"/>
    <w:rsid w:val="00121FE6"/>
    <w:rsid w:val="001222E1"/>
    <w:rsid w:val="00122645"/>
    <w:rsid w:val="001232D9"/>
    <w:rsid w:val="00123E24"/>
    <w:rsid w:val="00124844"/>
    <w:rsid w:val="00125592"/>
    <w:rsid w:val="00125A9C"/>
    <w:rsid w:val="00126443"/>
    <w:rsid w:val="001270A2"/>
    <w:rsid w:val="00127C14"/>
    <w:rsid w:val="001307E4"/>
    <w:rsid w:val="00131237"/>
    <w:rsid w:val="00131424"/>
    <w:rsid w:val="00132261"/>
    <w:rsid w:val="001329AC"/>
    <w:rsid w:val="00132B33"/>
    <w:rsid w:val="00133207"/>
    <w:rsid w:val="00133D3B"/>
    <w:rsid w:val="00134104"/>
    <w:rsid w:val="001343EC"/>
    <w:rsid w:val="00134CA0"/>
    <w:rsid w:val="0013538D"/>
    <w:rsid w:val="00135D09"/>
    <w:rsid w:val="00136154"/>
    <w:rsid w:val="00136171"/>
    <w:rsid w:val="0013678B"/>
    <w:rsid w:val="00136B90"/>
    <w:rsid w:val="001374EB"/>
    <w:rsid w:val="00137C4F"/>
    <w:rsid w:val="00137D6C"/>
    <w:rsid w:val="0014026F"/>
    <w:rsid w:val="00141298"/>
    <w:rsid w:val="00141D6E"/>
    <w:rsid w:val="001426DE"/>
    <w:rsid w:val="001429B7"/>
    <w:rsid w:val="0014363F"/>
    <w:rsid w:val="001437F0"/>
    <w:rsid w:val="00143F94"/>
    <w:rsid w:val="001450D7"/>
    <w:rsid w:val="0014547B"/>
    <w:rsid w:val="00145536"/>
    <w:rsid w:val="00145702"/>
    <w:rsid w:val="00145B57"/>
    <w:rsid w:val="00145D11"/>
    <w:rsid w:val="00146404"/>
    <w:rsid w:val="00146C99"/>
    <w:rsid w:val="00147A47"/>
    <w:rsid w:val="00147AA1"/>
    <w:rsid w:val="00147D39"/>
    <w:rsid w:val="00147EE5"/>
    <w:rsid w:val="00150FFE"/>
    <w:rsid w:val="0015135B"/>
    <w:rsid w:val="00151BAD"/>
    <w:rsid w:val="00151EB7"/>
    <w:rsid w:val="001520CF"/>
    <w:rsid w:val="001526A4"/>
    <w:rsid w:val="001526C1"/>
    <w:rsid w:val="001526D0"/>
    <w:rsid w:val="00152ED9"/>
    <w:rsid w:val="0015312A"/>
    <w:rsid w:val="00153798"/>
    <w:rsid w:val="00153FD4"/>
    <w:rsid w:val="001544F2"/>
    <w:rsid w:val="001549CE"/>
    <w:rsid w:val="0015667C"/>
    <w:rsid w:val="00156D46"/>
    <w:rsid w:val="00157110"/>
    <w:rsid w:val="001573BA"/>
    <w:rsid w:val="0015742A"/>
    <w:rsid w:val="001578FE"/>
    <w:rsid w:val="00157B14"/>
    <w:rsid w:val="00157D29"/>
    <w:rsid w:val="00157DA1"/>
    <w:rsid w:val="0016004F"/>
    <w:rsid w:val="00160DEB"/>
    <w:rsid w:val="001618AC"/>
    <w:rsid w:val="00163147"/>
    <w:rsid w:val="00163298"/>
    <w:rsid w:val="00163AB6"/>
    <w:rsid w:val="001641EE"/>
    <w:rsid w:val="00164C57"/>
    <w:rsid w:val="00164C9D"/>
    <w:rsid w:val="00164D9D"/>
    <w:rsid w:val="001662B0"/>
    <w:rsid w:val="00166AA5"/>
    <w:rsid w:val="00166E5C"/>
    <w:rsid w:val="00166EA2"/>
    <w:rsid w:val="0016798E"/>
    <w:rsid w:val="00167C7C"/>
    <w:rsid w:val="00167D62"/>
    <w:rsid w:val="0017000F"/>
    <w:rsid w:val="0017076B"/>
    <w:rsid w:val="0017095F"/>
    <w:rsid w:val="001714E9"/>
    <w:rsid w:val="00171927"/>
    <w:rsid w:val="00171A4F"/>
    <w:rsid w:val="001728A9"/>
    <w:rsid w:val="00172F7A"/>
    <w:rsid w:val="00173150"/>
    <w:rsid w:val="001731DE"/>
    <w:rsid w:val="00173390"/>
    <w:rsid w:val="001733E2"/>
    <w:rsid w:val="00173560"/>
    <w:rsid w:val="001736F0"/>
    <w:rsid w:val="00173BB3"/>
    <w:rsid w:val="001740D0"/>
    <w:rsid w:val="00174172"/>
    <w:rsid w:val="00174F2C"/>
    <w:rsid w:val="0017559F"/>
    <w:rsid w:val="00175CC3"/>
    <w:rsid w:val="00176B54"/>
    <w:rsid w:val="0017775D"/>
    <w:rsid w:val="00177CF7"/>
    <w:rsid w:val="00177E77"/>
    <w:rsid w:val="00180F2A"/>
    <w:rsid w:val="001816BD"/>
    <w:rsid w:val="00181E50"/>
    <w:rsid w:val="001821F2"/>
    <w:rsid w:val="00182A65"/>
    <w:rsid w:val="0018367B"/>
    <w:rsid w:val="00183CC2"/>
    <w:rsid w:val="00184A10"/>
    <w:rsid w:val="00184B91"/>
    <w:rsid w:val="00184D4A"/>
    <w:rsid w:val="00185F45"/>
    <w:rsid w:val="00186263"/>
    <w:rsid w:val="00186290"/>
    <w:rsid w:val="00186EC1"/>
    <w:rsid w:val="00186EF3"/>
    <w:rsid w:val="001876B3"/>
    <w:rsid w:val="00191DE3"/>
    <w:rsid w:val="00191E1F"/>
    <w:rsid w:val="001923EE"/>
    <w:rsid w:val="001929CC"/>
    <w:rsid w:val="001929D5"/>
    <w:rsid w:val="00193034"/>
    <w:rsid w:val="001937F1"/>
    <w:rsid w:val="00193D95"/>
    <w:rsid w:val="0019473B"/>
    <w:rsid w:val="0019517C"/>
    <w:rsid w:val="001952B1"/>
    <w:rsid w:val="001954B1"/>
    <w:rsid w:val="00195DE0"/>
    <w:rsid w:val="00196250"/>
    <w:rsid w:val="001968D5"/>
    <w:rsid w:val="00196E39"/>
    <w:rsid w:val="00197372"/>
    <w:rsid w:val="00197404"/>
    <w:rsid w:val="00197649"/>
    <w:rsid w:val="001A01FB"/>
    <w:rsid w:val="001A10E9"/>
    <w:rsid w:val="001A183D"/>
    <w:rsid w:val="001A224A"/>
    <w:rsid w:val="001A2B65"/>
    <w:rsid w:val="001A2C0F"/>
    <w:rsid w:val="001A2FD8"/>
    <w:rsid w:val="001A36F7"/>
    <w:rsid w:val="001A3710"/>
    <w:rsid w:val="001A3765"/>
    <w:rsid w:val="001A3CD3"/>
    <w:rsid w:val="001A3D13"/>
    <w:rsid w:val="001A4434"/>
    <w:rsid w:val="001A4B42"/>
    <w:rsid w:val="001A4C6F"/>
    <w:rsid w:val="001A500E"/>
    <w:rsid w:val="001A5BEF"/>
    <w:rsid w:val="001A652C"/>
    <w:rsid w:val="001A69DA"/>
    <w:rsid w:val="001A7209"/>
    <w:rsid w:val="001A7C70"/>
    <w:rsid w:val="001A7EDA"/>
    <w:rsid w:val="001A7F15"/>
    <w:rsid w:val="001B017A"/>
    <w:rsid w:val="001B0367"/>
    <w:rsid w:val="001B0384"/>
    <w:rsid w:val="001B0870"/>
    <w:rsid w:val="001B2409"/>
    <w:rsid w:val="001B342E"/>
    <w:rsid w:val="001B3D29"/>
    <w:rsid w:val="001B47EA"/>
    <w:rsid w:val="001B511B"/>
    <w:rsid w:val="001B53EC"/>
    <w:rsid w:val="001B5682"/>
    <w:rsid w:val="001B5E73"/>
    <w:rsid w:val="001B5F1D"/>
    <w:rsid w:val="001B60F7"/>
    <w:rsid w:val="001B61FC"/>
    <w:rsid w:val="001B6BD2"/>
    <w:rsid w:val="001B6EED"/>
    <w:rsid w:val="001B70BC"/>
    <w:rsid w:val="001B71AD"/>
    <w:rsid w:val="001B721C"/>
    <w:rsid w:val="001C0B58"/>
    <w:rsid w:val="001C0DCD"/>
    <w:rsid w:val="001C10BC"/>
    <w:rsid w:val="001C116F"/>
    <w:rsid w:val="001C155A"/>
    <w:rsid w:val="001C1832"/>
    <w:rsid w:val="001C188C"/>
    <w:rsid w:val="001C2144"/>
    <w:rsid w:val="001C232D"/>
    <w:rsid w:val="001C24FC"/>
    <w:rsid w:val="001C2B2E"/>
    <w:rsid w:val="001C30D6"/>
    <w:rsid w:val="001C3230"/>
    <w:rsid w:val="001C34BB"/>
    <w:rsid w:val="001C36DD"/>
    <w:rsid w:val="001C3E26"/>
    <w:rsid w:val="001C3FA6"/>
    <w:rsid w:val="001C472E"/>
    <w:rsid w:val="001C48A0"/>
    <w:rsid w:val="001C4B27"/>
    <w:rsid w:val="001C58AE"/>
    <w:rsid w:val="001C6750"/>
    <w:rsid w:val="001C67B6"/>
    <w:rsid w:val="001C6887"/>
    <w:rsid w:val="001C6CB9"/>
    <w:rsid w:val="001C7132"/>
    <w:rsid w:val="001C79F6"/>
    <w:rsid w:val="001D0428"/>
    <w:rsid w:val="001D1783"/>
    <w:rsid w:val="001D2AED"/>
    <w:rsid w:val="001D3646"/>
    <w:rsid w:val="001D3B61"/>
    <w:rsid w:val="001D4365"/>
    <w:rsid w:val="001D43F5"/>
    <w:rsid w:val="001D48E5"/>
    <w:rsid w:val="001D4C22"/>
    <w:rsid w:val="001D53CD"/>
    <w:rsid w:val="001D5410"/>
    <w:rsid w:val="001D55A3"/>
    <w:rsid w:val="001D57A9"/>
    <w:rsid w:val="001D5AF5"/>
    <w:rsid w:val="001D6308"/>
    <w:rsid w:val="001D6F74"/>
    <w:rsid w:val="001D785B"/>
    <w:rsid w:val="001E049A"/>
    <w:rsid w:val="001E104B"/>
    <w:rsid w:val="001E12EE"/>
    <w:rsid w:val="001E19A7"/>
    <w:rsid w:val="001E1A20"/>
    <w:rsid w:val="001E1A29"/>
    <w:rsid w:val="001E1D99"/>
    <w:rsid w:val="001E1E73"/>
    <w:rsid w:val="001E28E3"/>
    <w:rsid w:val="001E4CCC"/>
    <w:rsid w:val="001E4E0C"/>
    <w:rsid w:val="001E526D"/>
    <w:rsid w:val="001E5655"/>
    <w:rsid w:val="001E5816"/>
    <w:rsid w:val="001E60E2"/>
    <w:rsid w:val="001E6365"/>
    <w:rsid w:val="001E64AB"/>
    <w:rsid w:val="001E6BAA"/>
    <w:rsid w:val="001F0DEA"/>
    <w:rsid w:val="001F1832"/>
    <w:rsid w:val="001F1C57"/>
    <w:rsid w:val="001F1C5A"/>
    <w:rsid w:val="001F220F"/>
    <w:rsid w:val="001F2227"/>
    <w:rsid w:val="001F25B3"/>
    <w:rsid w:val="001F264D"/>
    <w:rsid w:val="001F34A8"/>
    <w:rsid w:val="001F38F4"/>
    <w:rsid w:val="001F3AE5"/>
    <w:rsid w:val="001F3E08"/>
    <w:rsid w:val="001F41D1"/>
    <w:rsid w:val="001F42B2"/>
    <w:rsid w:val="001F45B0"/>
    <w:rsid w:val="001F5869"/>
    <w:rsid w:val="001F6616"/>
    <w:rsid w:val="001F6668"/>
    <w:rsid w:val="001F67B3"/>
    <w:rsid w:val="001F67BF"/>
    <w:rsid w:val="001F68F3"/>
    <w:rsid w:val="001F6E7C"/>
    <w:rsid w:val="001F7BF4"/>
    <w:rsid w:val="00200652"/>
    <w:rsid w:val="00202BD4"/>
    <w:rsid w:val="002039DE"/>
    <w:rsid w:val="00204A97"/>
    <w:rsid w:val="00204E73"/>
    <w:rsid w:val="00205D0D"/>
    <w:rsid w:val="00206652"/>
    <w:rsid w:val="00206793"/>
    <w:rsid w:val="00210169"/>
    <w:rsid w:val="002108ED"/>
    <w:rsid w:val="00210C1F"/>
    <w:rsid w:val="0021115E"/>
    <w:rsid w:val="002111F6"/>
    <w:rsid w:val="002114EF"/>
    <w:rsid w:val="00211854"/>
    <w:rsid w:val="0021272F"/>
    <w:rsid w:val="00213C26"/>
    <w:rsid w:val="0021414D"/>
    <w:rsid w:val="002145BE"/>
    <w:rsid w:val="00215322"/>
    <w:rsid w:val="0021584A"/>
    <w:rsid w:val="00215E66"/>
    <w:rsid w:val="00216473"/>
    <w:rsid w:val="002166AD"/>
    <w:rsid w:val="002166EF"/>
    <w:rsid w:val="00216815"/>
    <w:rsid w:val="0021733E"/>
    <w:rsid w:val="00217441"/>
    <w:rsid w:val="00217871"/>
    <w:rsid w:val="002179FF"/>
    <w:rsid w:val="00217B89"/>
    <w:rsid w:val="00217D93"/>
    <w:rsid w:val="00220DD8"/>
    <w:rsid w:val="00221ED8"/>
    <w:rsid w:val="002231EA"/>
    <w:rsid w:val="00223215"/>
    <w:rsid w:val="00223B42"/>
    <w:rsid w:val="00223D10"/>
    <w:rsid w:val="00223FC0"/>
    <w:rsid w:val="00223FDF"/>
    <w:rsid w:val="00224397"/>
    <w:rsid w:val="00225146"/>
    <w:rsid w:val="00225656"/>
    <w:rsid w:val="00225985"/>
    <w:rsid w:val="00226B84"/>
    <w:rsid w:val="00226F59"/>
    <w:rsid w:val="00227083"/>
    <w:rsid w:val="002279C0"/>
    <w:rsid w:val="0023077C"/>
    <w:rsid w:val="00232169"/>
    <w:rsid w:val="00233265"/>
    <w:rsid w:val="00234845"/>
    <w:rsid w:val="00234C89"/>
    <w:rsid w:val="00235429"/>
    <w:rsid w:val="00235D7E"/>
    <w:rsid w:val="0023627E"/>
    <w:rsid w:val="0023727E"/>
    <w:rsid w:val="00237822"/>
    <w:rsid w:val="002402A6"/>
    <w:rsid w:val="00240D4B"/>
    <w:rsid w:val="002412C2"/>
    <w:rsid w:val="00241616"/>
    <w:rsid w:val="00242081"/>
    <w:rsid w:val="00243164"/>
    <w:rsid w:val="002432EF"/>
    <w:rsid w:val="002435C7"/>
    <w:rsid w:val="00243777"/>
    <w:rsid w:val="00243CF3"/>
    <w:rsid w:val="002441CD"/>
    <w:rsid w:val="0024465D"/>
    <w:rsid w:val="0024518F"/>
    <w:rsid w:val="002455EE"/>
    <w:rsid w:val="00245DF8"/>
    <w:rsid w:val="0024625F"/>
    <w:rsid w:val="002467C0"/>
    <w:rsid w:val="00247030"/>
    <w:rsid w:val="002475E5"/>
    <w:rsid w:val="00247E2F"/>
    <w:rsid w:val="00250137"/>
    <w:rsid w:val="002501A3"/>
    <w:rsid w:val="002502BF"/>
    <w:rsid w:val="002507EF"/>
    <w:rsid w:val="0025081B"/>
    <w:rsid w:val="0025091D"/>
    <w:rsid w:val="00251292"/>
    <w:rsid w:val="0025166C"/>
    <w:rsid w:val="00251DC7"/>
    <w:rsid w:val="002520B3"/>
    <w:rsid w:val="002528A9"/>
    <w:rsid w:val="00252A0E"/>
    <w:rsid w:val="00254DEC"/>
    <w:rsid w:val="002550B7"/>
    <w:rsid w:val="00255237"/>
    <w:rsid w:val="002555D4"/>
    <w:rsid w:val="0025574F"/>
    <w:rsid w:val="002560A8"/>
    <w:rsid w:val="00256B2F"/>
    <w:rsid w:val="00256BD1"/>
    <w:rsid w:val="0025731D"/>
    <w:rsid w:val="002576E0"/>
    <w:rsid w:val="002576E4"/>
    <w:rsid w:val="002579FE"/>
    <w:rsid w:val="00257D37"/>
    <w:rsid w:val="00261A16"/>
    <w:rsid w:val="00261BD1"/>
    <w:rsid w:val="00262DBC"/>
    <w:rsid w:val="00262DC6"/>
    <w:rsid w:val="00262F35"/>
    <w:rsid w:val="00262F71"/>
    <w:rsid w:val="00263522"/>
    <w:rsid w:val="002638A9"/>
    <w:rsid w:val="00263C5D"/>
    <w:rsid w:val="00263DB7"/>
    <w:rsid w:val="00264EC6"/>
    <w:rsid w:val="00265242"/>
    <w:rsid w:val="002656F4"/>
    <w:rsid w:val="002659E3"/>
    <w:rsid w:val="00265D16"/>
    <w:rsid w:val="00266255"/>
    <w:rsid w:val="00267CB1"/>
    <w:rsid w:val="00270160"/>
    <w:rsid w:val="002702C1"/>
    <w:rsid w:val="00270CFF"/>
    <w:rsid w:val="00271013"/>
    <w:rsid w:val="00271A97"/>
    <w:rsid w:val="00271CB8"/>
    <w:rsid w:val="00271E6C"/>
    <w:rsid w:val="00272CE3"/>
    <w:rsid w:val="00273D9B"/>
    <w:rsid w:val="00273FE4"/>
    <w:rsid w:val="00274231"/>
    <w:rsid w:val="002749BA"/>
    <w:rsid w:val="00274DB0"/>
    <w:rsid w:val="00275EBA"/>
    <w:rsid w:val="00275F1D"/>
    <w:rsid w:val="0027618B"/>
    <w:rsid w:val="002765B4"/>
    <w:rsid w:val="00276A94"/>
    <w:rsid w:val="002772CB"/>
    <w:rsid w:val="00280A48"/>
    <w:rsid w:val="002813BF"/>
    <w:rsid w:val="002821F0"/>
    <w:rsid w:val="00282288"/>
    <w:rsid w:val="00282DB8"/>
    <w:rsid w:val="00282F47"/>
    <w:rsid w:val="002831D5"/>
    <w:rsid w:val="00283EAA"/>
    <w:rsid w:val="0028587F"/>
    <w:rsid w:val="00285A28"/>
    <w:rsid w:val="00285C15"/>
    <w:rsid w:val="00285C22"/>
    <w:rsid w:val="0028658C"/>
    <w:rsid w:val="00286B3D"/>
    <w:rsid w:val="00287035"/>
    <w:rsid w:val="00290E15"/>
    <w:rsid w:val="00290FCB"/>
    <w:rsid w:val="002917F4"/>
    <w:rsid w:val="00292122"/>
    <w:rsid w:val="002926B4"/>
    <w:rsid w:val="00292785"/>
    <w:rsid w:val="00292C06"/>
    <w:rsid w:val="00293CBD"/>
    <w:rsid w:val="0029405D"/>
    <w:rsid w:val="00294FA6"/>
    <w:rsid w:val="00295584"/>
    <w:rsid w:val="00295852"/>
    <w:rsid w:val="00295A6F"/>
    <w:rsid w:val="0029695D"/>
    <w:rsid w:val="00296AAC"/>
    <w:rsid w:val="002970E0"/>
    <w:rsid w:val="00297538"/>
    <w:rsid w:val="00297A38"/>
    <w:rsid w:val="00297FD6"/>
    <w:rsid w:val="002A02C0"/>
    <w:rsid w:val="002A1DBA"/>
    <w:rsid w:val="002A20C4"/>
    <w:rsid w:val="002A2E06"/>
    <w:rsid w:val="002A570F"/>
    <w:rsid w:val="002A58FA"/>
    <w:rsid w:val="002A5A3B"/>
    <w:rsid w:val="002A5BC8"/>
    <w:rsid w:val="002A60F2"/>
    <w:rsid w:val="002A670C"/>
    <w:rsid w:val="002A67E6"/>
    <w:rsid w:val="002A7292"/>
    <w:rsid w:val="002A7358"/>
    <w:rsid w:val="002A7902"/>
    <w:rsid w:val="002A7B64"/>
    <w:rsid w:val="002B0F6B"/>
    <w:rsid w:val="002B1A7D"/>
    <w:rsid w:val="002B23B8"/>
    <w:rsid w:val="002B2C1B"/>
    <w:rsid w:val="002B31E0"/>
    <w:rsid w:val="002B3D8E"/>
    <w:rsid w:val="002B3DC6"/>
    <w:rsid w:val="002B3E89"/>
    <w:rsid w:val="002B4429"/>
    <w:rsid w:val="002B448C"/>
    <w:rsid w:val="002B4750"/>
    <w:rsid w:val="002B5309"/>
    <w:rsid w:val="002B5556"/>
    <w:rsid w:val="002B5E39"/>
    <w:rsid w:val="002B5E4E"/>
    <w:rsid w:val="002B5FBF"/>
    <w:rsid w:val="002B6226"/>
    <w:rsid w:val="002B657E"/>
    <w:rsid w:val="002B68A6"/>
    <w:rsid w:val="002B6FFF"/>
    <w:rsid w:val="002B7AF4"/>
    <w:rsid w:val="002B7FAF"/>
    <w:rsid w:val="002C06A2"/>
    <w:rsid w:val="002C0C21"/>
    <w:rsid w:val="002C14EA"/>
    <w:rsid w:val="002C2765"/>
    <w:rsid w:val="002C27D1"/>
    <w:rsid w:val="002C3E4B"/>
    <w:rsid w:val="002C4886"/>
    <w:rsid w:val="002C4AB5"/>
    <w:rsid w:val="002C4F32"/>
    <w:rsid w:val="002C5169"/>
    <w:rsid w:val="002C53F7"/>
    <w:rsid w:val="002C59EF"/>
    <w:rsid w:val="002C5A53"/>
    <w:rsid w:val="002C62F4"/>
    <w:rsid w:val="002C65B8"/>
    <w:rsid w:val="002C66AA"/>
    <w:rsid w:val="002C6BFB"/>
    <w:rsid w:val="002C707E"/>
    <w:rsid w:val="002C775A"/>
    <w:rsid w:val="002D02B8"/>
    <w:rsid w:val="002D0C4F"/>
    <w:rsid w:val="002D1364"/>
    <w:rsid w:val="002D16E7"/>
    <w:rsid w:val="002D193D"/>
    <w:rsid w:val="002D2172"/>
    <w:rsid w:val="002D23DD"/>
    <w:rsid w:val="002D3D94"/>
    <w:rsid w:val="002D3DD7"/>
    <w:rsid w:val="002D4B30"/>
    <w:rsid w:val="002D4D30"/>
    <w:rsid w:val="002D4EA5"/>
    <w:rsid w:val="002D5000"/>
    <w:rsid w:val="002D598D"/>
    <w:rsid w:val="002D5F8A"/>
    <w:rsid w:val="002D663E"/>
    <w:rsid w:val="002D6F99"/>
    <w:rsid w:val="002D7188"/>
    <w:rsid w:val="002D7364"/>
    <w:rsid w:val="002E0307"/>
    <w:rsid w:val="002E172F"/>
    <w:rsid w:val="002E1DE3"/>
    <w:rsid w:val="002E24B2"/>
    <w:rsid w:val="002E2AB6"/>
    <w:rsid w:val="002E2B9F"/>
    <w:rsid w:val="002E2F5D"/>
    <w:rsid w:val="002E2F82"/>
    <w:rsid w:val="002E3941"/>
    <w:rsid w:val="002E3F34"/>
    <w:rsid w:val="002E4675"/>
    <w:rsid w:val="002E5ADC"/>
    <w:rsid w:val="002E5F79"/>
    <w:rsid w:val="002E5FC6"/>
    <w:rsid w:val="002E621C"/>
    <w:rsid w:val="002E64FA"/>
    <w:rsid w:val="002E691B"/>
    <w:rsid w:val="002E6A13"/>
    <w:rsid w:val="002E6C2A"/>
    <w:rsid w:val="002E6CEA"/>
    <w:rsid w:val="002E7AB0"/>
    <w:rsid w:val="002F0A00"/>
    <w:rsid w:val="002F0CFA"/>
    <w:rsid w:val="002F1047"/>
    <w:rsid w:val="002F1ACD"/>
    <w:rsid w:val="002F2336"/>
    <w:rsid w:val="002F2CBE"/>
    <w:rsid w:val="002F4185"/>
    <w:rsid w:val="002F4532"/>
    <w:rsid w:val="002F46E2"/>
    <w:rsid w:val="002F4A35"/>
    <w:rsid w:val="002F4A88"/>
    <w:rsid w:val="002F5929"/>
    <w:rsid w:val="002F669F"/>
    <w:rsid w:val="002F6872"/>
    <w:rsid w:val="002F7080"/>
    <w:rsid w:val="002F714D"/>
    <w:rsid w:val="002F7E93"/>
    <w:rsid w:val="002F7EBE"/>
    <w:rsid w:val="00300468"/>
    <w:rsid w:val="0030074C"/>
    <w:rsid w:val="00300DC8"/>
    <w:rsid w:val="00301066"/>
    <w:rsid w:val="00301960"/>
    <w:rsid w:val="00301BF3"/>
    <w:rsid w:val="00301C97"/>
    <w:rsid w:val="00301FA0"/>
    <w:rsid w:val="00303318"/>
    <w:rsid w:val="0030460C"/>
    <w:rsid w:val="0030495B"/>
    <w:rsid w:val="00305390"/>
    <w:rsid w:val="003059CD"/>
    <w:rsid w:val="00305EAB"/>
    <w:rsid w:val="00305F6C"/>
    <w:rsid w:val="0030644D"/>
    <w:rsid w:val="00306478"/>
    <w:rsid w:val="00307ECE"/>
    <w:rsid w:val="0031004C"/>
    <w:rsid w:val="003105F6"/>
    <w:rsid w:val="0031062C"/>
    <w:rsid w:val="0031064A"/>
    <w:rsid w:val="00310B43"/>
    <w:rsid w:val="00311297"/>
    <w:rsid w:val="003113BE"/>
    <w:rsid w:val="003114BC"/>
    <w:rsid w:val="00311D25"/>
    <w:rsid w:val="00311DBC"/>
    <w:rsid w:val="003122CA"/>
    <w:rsid w:val="00313B81"/>
    <w:rsid w:val="00313F0F"/>
    <w:rsid w:val="003148FD"/>
    <w:rsid w:val="00314D4B"/>
    <w:rsid w:val="00314DA5"/>
    <w:rsid w:val="00315A92"/>
    <w:rsid w:val="00316142"/>
    <w:rsid w:val="00317A8B"/>
    <w:rsid w:val="003202C4"/>
    <w:rsid w:val="00320DFC"/>
    <w:rsid w:val="00320E25"/>
    <w:rsid w:val="00321080"/>
    <w:rsid w:val="003222DA"/>
    <w:rsid w:val="003222FE"/>
    <w:rsid w:val="00322D45"/>
    <w:rsid w:val="003238A6"/>
    <w:rsid w:val="003245FF"/>
    <w:rsid w:val="0032489B"/>
    <w:rsid w:val="00324A61"/>
    <w:rsid w:val="00324DE4"/>
    <w:rsid w:val="003253ED"/>
    <w:rsid w:val="0032569A"/>
    <w:rsid w:val="00325A1F"/>
    <w:rsid w:val="00325F03"/>
    <w:rsid w:val="003268F9"/>
    <w:rsid w:val="00327281"/>
    <w:rsid w:val="003273C0"/>
    <w:rsid w:val="0032744A"/>
    <w:rsid w:val="00330BAD"/>
    <w:rsid w:val="00330BAF"/>
    <w:rsid w:val="00331479"/>
    <w:rsid w:val="00332B24"/>
    <w:rsid w:val="0033425F"/>
    <w:rsid w:val="00334E3A"/>
    <w:rsid w:val="0033573C"/>
    <w:rsid w:val="003358E5"/>
    <w:rsid w:val="003358FD"/>
    <w:rsid w:val="00335A08"/>
    <w:rsid w:val="00335A40"/>
    <w:rsid w:val="00335DE6"/>
    <w:rsid w:val="00335E7F"/>
    <w:rsid w:val="003361DD"/>
    <w:rsid w:val="00336885"/>
    <w:rsid w:val="00336D2B"/>
    <w:rsid w:val="00337463"/>
    <w:rsid w:val="00340128"/>
    <w:rsid w:val="00340544"/>
    <w:rsid w:val="0034057F"/>
    <w:rsid w:val="003407FF"/>
    <w:rsid w:val="00341A61"/>
    <w:rsid w:val="00341A6A"/>
    <w:rsid w:val="00341BA5"/>
    <w:rsid w:val="00342BEE"/>
    <w:rsid w:val="00343594"/>
    <w:rsid w:val="003448F2"/>
    <w:rsid w:val="00344994"/>
    <w:rsid w:val="00344C88"/>
    <w:rsid w:val="00344FC0"/>
    <w:rsid w:val="00345857"/>
    <w:rsid w:val="00345B9C"/>
    <w:rsid w:val="00346553"/>
    <w:rsid w:val="00346BD2"/>
    <w:rsid w:val="00346E26"/>
    <w:rsid w:val="00347776"/>
    <w:rsid w:val="00347B53"/>
    <w:rsid w:val="00347C38"/>
    <w:rsid w:val="00350B6D"/>
    <w:rsid w:val="003513D3"/>
    <w:rsid w:val="0035158A"/>
    <w:rsid w:val="003515F9"/>
    <w:rsid w:val="00351984"/>
    <w:rsid w:val="00351D01"/>
    <w:rsid w:val="00351FBC"/>
    <w:rsid w:val="003520CD"/>
    <w:rsid w:val="00352DAE"/>
    <w:rsid w:val="00353D32"/>
    <w:rsid w:val="00354B92"/>
    <w:rsid w:val="00354D0F"/>
    <w:rsid w:val="00354EB9"/>
    <w:rsid w:val="00354F10"/>
    <w:rsid w:val="0035689E"/>
    <w:rsid w:val="00356A10"/>
    <w:rsid w:val="00357832"/>
    <w:rsid w:val="003600CD"/>
    <w:rsid w:val="00360294"/>
    <w:rsid w:val="003602AE"/>
    <w:rsid w:val="00360840"/>
    <w:rsid w:val="00360929"/>
    <w:rsid w:val="00360B7E"/>
    <w:rsid w:val="003618DA"/>
    <w:rsid w:val="003619AF"/>
    <w:rsid w:val="00363217"/>
    <w:rsid w:val="00363372"/>
    <w:rsid w:val="00363678"/>
    <w:rsid w:val="003636C7"/>
    <w:rsid w:val="00363B5D"/>
    <w:rsid w:val="003647D5"/>
    <w:rsid w:val="00364A4B"/>
    <w:rsid w:val="00364A6A"/>
    <w:rsid w:val="00364A84"/>
    <w:rsid w:val="003650D0"/>
    <w:rsid w:val="0036571D"/>
    <w:rsid w:val="00365F12"/>
    <w:rsid w:val="003662FA"/>
    <w:rsid w:val="00366406"/>
    <w:rsid w:val="003667A7"/>
    <w:rsid w:val="003674B0"/>
    <w:rsid w:val="0036768C"/>
    <w:rsid w:val="00367DA6"/>
    <w:rsid w:val="0037073D"/>
    <w:rsid w:val="00370EA7"/>
    <w:rsid w:val="00370F47"/>
    <w:rsid w:val="003716D6"/>
    <w:rsid w:val="00371931"/>
    <w:rsid w:val="0037197D"/>
    <w:rsid w:val="00371B70"/>
    <w:rsid w:val="00372CA8"/>
    <w:rsid w:val="003730B8"/>
    <w:rsid w:val="0037312A"/>
    <w:rsid w:val="003734AE"/>
    <w:rsid w:val="00374BCD"/>
    <w:rsid w:val="00374DD2"/>
    <w:rsid w:val="0037604B"/>
    <w:rsid w:val="003761E8"/>
    <w:rsid w:val="0037727C"/>
    <w:rsid w:val="003772AE"/>
    <w:rsid w:val="0037750F"/>
    <w:rsid w:val="00377E70"/>
    <w:rsid w:val="00377FBD"/>
    <w:rsid w:val="0038050C"/>
    <w:rsid w:val="00380904"/>
    <w:rsid w:val="003809EF"/>
    <w:rsid w:val="00380E2E"/>
    <w:rsid w:val="003823EE"/>
    <w:rsid w:val="003826AD"/>
    <w:rsid w:val="00382960"/>
    <w:rsid w:val="003838BE"/>
    <w:rsid w:val="003840CF"/>
    <w:rsid w:val="003846F7"/>
    <w:rsid w:val="00384709"/>
    <w:rsid w:val="003847EB"/>
    <w:rsid w:val="00384BF5"/>
    <w:rsid w:val="00384D62"/>
    <w:rsid w:val="003851ED"/>
    <w:rsid w:val="003858F3"/>
    <w:rsid w:val="00385B39"/>
    <w:rsid w:val="00386785"/>
    <w:rsid w:val="003868DA"/>
    <w:rsid w:val="00386C62"/>
    <w:rsid w:val="00386E89"/>
    <w:rsid w:val="00387A1C"/>
    <w:rsid w:val="00387B65"/>
    <w:rsid w:val="00387F1C"/>
    <w:rsid w:val="00390388"/>
    <w:rsid w:val="00390526"/>
    <w:rsid w:val="0039062E"/>
    <w:rsid w:val="00390A53"/>
    <w:rsid w:val="00390E89"/>
    <w:rsid w:val="00390FE4"/>
    <w:rsid w:val="00391161"/>
    <w:rsid w:val="00391318"/>
    <w:rsid w:val="00391B1A"/>
    <w:rsid w:val="0039284B"/>
    <w:rsid w:val="003936B0"/>
    <w:rsid w:val="00394423"/>
    <w:rsid w:val="00394D8F"/>
    <w:rsid w:val="003956AE"/>
    <w:rsid w:val="00395CB6"/>
    <w:rsid w:val="00396942"/>
    <w:rsid w:val="00396B49"/>
    <w:rsid w:val="00396E3E"/>
    <w:rsid w:val="003972A6"/>
    <w:rsid w:val="003977B0"/>
    <w:rsid w:val="00397981"/>
    <w:rsid w:val="00397AB4"/>
    <w:rsid w:val="003A07E1"/>
    <w:rsid w:val="003A0C07"/>
    <w:rsid w:val="003A0D03"/>
    <w:rsid w:val="003A0E30"/>
    <w:rsid w:val="003A175F"/>
    <w:rsid w:val="003A2225"/>
    <w:rsid w:val="003A22B1"/>
    <w:rsid w:val="003A2992"/>
    <w:rsid w:val="003A2E60"/>
    <w:rsid w:val="003A306E"/>
    <w:rsid w:val="003A4175"/>
    <w:rsid w:val="003A45F8"/>
    <w:rsid w:val="003A482E"/>
    <w:rsid w:val="003A60DC"/>
    <w:rsid w:val="003A6A46"/>
    <w:rsid w:val="003A7429"/>
    <w:rsid w:val="003A7A63"/>
    <w:rsid w:val="003A7BE0"/>
    <w:rsid w:val="003B000C"/>
    <w:rsid w:val="003B0723"/>
    <w:rsid w:val="003B0F1D"/>
    <w:rsid w:val="003B1686"/>
    <w:rsid w:val="003B2C2B"/>
    <w:rsid w:val="003B2F1C"/>
    <w:rsid w:val="003B32E9"/>
    <w:rsid w:val="003B34E3"/>
    <w:rsid w:val="003B4798"/>
    <w:rsid w:val="003B4A57"/>
    <w:rsid w:val="003B4A97"/>
    <w:rsid w:val="003B57E1"/>
    <w:rsid w:val="003B6785"/>
    <w:rsid w:val="003B6A6B"/>
    <w:rsid w:val="003B6B93"/>
    <w:rsid w:val="003C0021"/>
    <w:rsid w:val="003C03C0"/>
    <w:rsid w:val="003C06EF"/>
    <w:rsid w:val="003C0797"/>
    <w:rsid w:val="003C0AD9"/>
    <w:rsid w:val="003C0ED0"/>
    <w:rsid w:val="003C188A"/>
    <w:rsid w:val="003C1C5E"/>
    <w:rsid w:val="003C1D49"/>
    <w:rsid w:val="003C1D50"/>
    <w:rsid w:val="003C2099"/>
    <w:rsid w:val="003C2C11"/>
    <w:rsid w:val="003C32BD"/>
    <w:rsid w:val="003C3490"/>
    <w:rsid w:val="003C35C4"/>
    <w:rsid w:val="003C376E"/>
    <w:rsid w:val="003C3CD7"/>
    <w:rsid w:val="003C4165"/>
    <w:rsid w:val="003C4B1B"/>
    <w:rsid w:val="003C4FBA"/>
    <w:rsid w:val="003C57B1"/>
    <w:rsid w:val="003C5C1A"/>
    <w:rsid w:val="003C6BC7"/>
    <w:rsid w:val="003C7030"/>
    <w:rsid w:val="003C78CD"/>
    <w:rsid w:val="003C7C71"/>
    <w:rsid w:val="003D0EF7"/>
    <w:rsid w:val="003D12C2"/>
    <w:rsid w:val="003D145F"/>
    <w:rsid w:val="003D1DE9"/>
    <w:rsid w:val="003D2DF5"/>
    <w:rsid w:val="003D2F80"/>
    <w:rsid w:val="003D31B9"/>
    <w:rsid w:val="003D3867"/>
    <w:rsid w:val="003D3CED"/>
    <w:rsid w:val="003D3F2C"/>
    <w:rsid w:val="003D3FA4"/>
    <w:rsid w:val="003D54FD"/>
    <w:rsid w:val="003D598D"/>
    <w:rsid w:val="003D72D6"/>
    <w:rsid w:val="003D7C8D"/>
    <w:rsid w:val="003E006A"/>
    <w:rsid w:val="003E0BE8"/>
    <w:rsid w:val="003E0D1A"/>
    <w:rsid w:val="003E1029"/>
    <w:rsid w:val="003E17FA"/>
    <w:rsid w:val="003E1A52"/>
    <w:rsid w:val="003E1C75"/>
    <w:rsid w:val="003E2916"/>
    <w:rsid w:val="003E2DA3"/>
    <w:rsid w:val="003E3128"/>
    <w:rsid w:val="003E3308"/>
    <w:rsid w:val="003E36FD"/>
    <w:rsid w:val="003E396D"/>
    <w:rsid w:val="003E3BE1"/>
    <w:rsid w:val="003E3F08"/>
    <w:rsid w:val="003E3F13"/>
    <w:rsid w:val="003E4BD5"/>
    <w:rsid w:val="003E5325"/>
    <w:rsid w:val="003E533E"/>
    <w:rsid w:val="003E63E1"/>
    <w:rsid w:val="003E6D48"/>
    <w:rsid w:val="003E7B13"/>
    <w:rsid w:val="003E7E23"/>
    <w:rsid w:val="003F020D"/>
    <w:rsid w:val="003F03D9"/>
    <w:rsid w:val="003F07D0"/>
    <w:rsid w:val="003F0929"/>
    <w:rsid w:val="003F10C4"/>
    <w:rsid w:val="003F1EB9"/>
    <w:rsid w:val="003F225E"/>
    <w:rsid w:val="003F29ED"/>
    <w:rsid w:val="003F2BF4"/>
    <w:rsid w:val="003F2DFF"/>
    <w:rsid w:val="003F2FBE"/>
    <w:rsid w:val="003F318D"/>
    <w:rsid w:val="003F3B29"/>
    <w:rsid w:val="003F4457"/>
    <w:rsid w:val="003F46D5"/>
    <w:rsid w:val="003F474A"/>
    <w:rsid w:val="003F4B5B"/>
    <w:rsid w:val="003F4BC1"/>
    <w:rsid w:val="003F4BC3"/>
    <w:rsid w:val="003F4CA5"/>
    <w:rsid w:val="003F51E1"/>
    <w:rsid w:val="003F5BAE"/>
    <w:rsid w:val="003F6277"/>
    <w:rsid w:val="003F6600"/>
    <w:rsid w:val="003F6CC4"/>
    <w:rsid w:val="003F6E9D"/>
    <w:rsid w:val="003F6ED7"/>
    <w:rsid w:val="003F7611"/>
    <w:rsid w:val="003F7993"/>
    <w:rsid w:val="0040109D"/>
    <w:rsid w:val="00401B5C"/>
    <w:rsid w:val="00401C84"/>
    <w:rsid w:val="00401DDE"/>
    <w:rsid w:val="00402F01"/>
    <w:rsid w:val="00403210"/>
    <w:rsid w:val="004035BB"/>
    <w:rsid w:val="004035EB"/>
    <w:rsid w:val="0040363B"/>
    <w:rsid w:val="00403ADC"/>
    <w:rsid w:val="00403B61"/>
    <w:rsid w:val="004043B6"/>
    <w:rsid w:val="00404CA4"/>
    <w:rsid w:val="00405C27"/>
    <w:rsid w:val="004061D1"/>
    <w:rsid w:val="00406CAE"/>
    <w:rsid w:val="00407332"/>
    <w:rsid w:val="00407828"/>
    <w:rsid w:val="00407A16"/>
    <w:rsid w:val="0041000E"/>
    <w:rsid w:val="004108C6"/>
    <w:rsid w:val="00410EB7"/>
    <w:rsid w:val="004117B0"/>
    <w:rsid w:val="00412656"/>
    <w:rsid w:val="0041359B"/>
    <w:rsid w:val="00413D8E"/>
    <w:rsid w:val="004140F2"/>
    <w:rsid w:val="004149B3"/>
    <w:rsid w:val="00414E18"/>
    <w:rsid w:val="00415F7F"/>
    <w:rsid w:val="00417707"/>
    <w:rsid w:val="00417B22"/>
    <w:rsid w:val="00421085"/>
    <w:rsid w:val="004212CC"/>
    <w:rsid w:val="00421ED3"/>
    <w:rsid w:val="004226DA"/>
    <w:rsid w:val="0042465E"/>
    <w:rsid w:val="00424685"/>
    <w:rsid w:val="00424DF7"/>
    <w:rsid w:val="0042549B"/>
    <w:rsid w:val="00425E7F"/>
    <w:rsid w:val="00426812"/>
    <w:rsid w:val="004302C3"/>
    <w:rsid w:val="00430A51"/>
    <w:rsid w:val="00431F8F"/>
    <w:rsid w:val="00432B76"/>
    <w:rsid w:val="004330FC"/>
    <w:rsid w:val="004331A2"/>
    <w:rsid w:val="004339B4"/>
    <w:rsid w:val="00434D01"/>
    <w:rsid w:val="00434DEA"/>
    <w:rsid w:val="004354D3"/>
    <w:rsid w:val="00435D26"/>
    <w:rsid w:val="00435D90"/>
    <w:rsid w:val="00437C91"/>
    <w:rsid w:val="00440614"/>
    <w:rsid w:val="00440C99"/>
    <w:rsid w:val="00440FF4"/>
    <w:rsid w:val="0044175C"/>
    <w:rsid w:val="00442004"/>
    <w:rsid w:val="004425C8"/>
    <w:rsid w:val="00442B9F"/>
    <w:rsid w:val="00442D45"/>
    <w:rsid w:val="00445135"/>
    <w:rsid w:val="004458DA"/>
    <w:rsid w:val="00445F4D"/>
    <w:rsid w:val="00446A53"/>
    <w:rsid w:val="0044749B"/>
    <w:rsid w:val="00447668"/>
    <w:rsid w:val="00447F96"/>
    <w:rsid w:val="0045022C"/>
    <w:rsid w:val="00450233"/>
    <w:rsid w:val="004504C0"/>
    <w:rsid w:val="00451A16"/>
    <w:rsid w:val="004520EB"/>
    <w:rsid w:val="00452A98"/>
    <w:rsid w:val="00453216"/>
    <w:rsid w:val="0045338C"/>
    <w:rsid w:val="00453D76"/>
    <w:rsid w:val="00454B0B"/>
    <w:rsid w:val="00455091"/>
    <w:rsid w:val="004550FB"/>
    <w:rsid w:val="00455301"/>
    <w:rsid w:val="004555BA"/>
    <w:rsid w:val="00455776"/>
    <w:rsid w:val="0045588D"/>
    <w:rsid w:val="00455E51"/>
    <w:rsid w:val="00456191"/>
    <w:rsid w:val="00456255"/>
    <w:rsid w:val="004562E6"/>
    <w:rsid w:val="004566F8"/>
    <w:rsid w:val="0045706B"/>
    <w:rsid w:val="0045744F"/>
    <w:rsid w:val="0045767D"/>
    <w:rsid w:val="00457747"/>
    <w:rsid w:val="00457794"/>
    <w:rsid w:val="00457FDA"/>
    <w:rsid w:val="004605F4"/>
    <w:rsid w:val="00460B56"/>
    <w:rsid w:val="00460FF5"/>
    <w:rsid w:val="0046111A"/>
    <w:rsid w:val="004617E7"/>
    <w:rsid w:val="00461CFC"/>
    <w:rsid w:val="004625B1"/>
    <w:rsid w:val="00462946"/>
    <w:rsid w:val="00463F43"/>
    <w:rsid w:val="0046431C"/>
    <w:rsid w:val="004648F4"/>
    <w:rsid w:val="00464B94"/>
    <w:rsid w:val="004653A8"/>
    <w:rsid w:val="00465A0B"/>
    <w:rsid w:val="00466BBC"/>
    <w:rsid w:val="00466DEB"/>
    <w:rsid w:val="00467209"/>
    <w:rsid w:val="00467352"/>
    <w:rsid w:val="00467730"/>
    <w:rsid w:val="004678FA"/>
    <w:rsid w:val="00467908"/>
    <w:rsid w:val="00467A53"/>
    <w:rsid w:val="00470075"/>
    <w:rsid w:val="00470685"/>
    <w:rsid w:val="0047077C"/>
    <w:rsid w:val="00470B05"/>
    <w:rsid w:val="0047207C"/>
    <w:rsid w:val="00472760"/>
    <w:rsid w:val="00472CD6"/>
    <w:rsid w:val="00472E26"/>
    <w:rsid w:val="004738F7"/>
    <w:rsid w:val="004749CE"/>
    <w:rsid w:val="00474E3C"/>
    <w:rsid w:val="00475028"/>
    <w:rsid w:val="004769D7"/>
    <w:rsid w:val="00476ADB"/>
    <w:rsid w:val="00477178"/>
    <w:rsid w:val="00477186"/>
    <w:rsid w:val="00477298"/>
    <w:rsid w:val="00480A58"/>
    <w:rsid w:val="00480CBD"/>
    <w:rsid w:val="00481B84"/>
    <w:rsid w:val="00482151"/>
    <w:rsid w:val="00482DFE"/>
    <w:rsid w:val="00483717"/>
    <w:rsid w:val="004837CC"/>
    <w:rsid w:val="00484181"/>
    <w:rsid w:val="004842F5"/>
    <w:rsid w:val="0048430F"/>
    <w:rsid w:val="00485E11"/>
    <w:rsid w:val="00485FAD"/>
    <w:rsid w:val="004869BE"/>
    <w:rsid w:val="004869EC"/>
    <w:rsid w:val="00487A46"/>
    <w:rsid w:val="00487AED"/>
    <w:rsid w:val="0049083E"/>
    <w:rsid w:val="00491044"/>
    <w:rsid w:val="00491A00"/>
    <w:rsid w:val="00491EDF"/>
    <w:rsid w:val="00492A3F"/>
    <w:rsid w:val="00493988"/>
    <w:rsid w:val="00494307"/>
    <w:rsid w:val="004945E3"/>
    <w:rsid w:val="004948E3"/>
    <w:rsid w:val="004948FA"/>
    <w:rsid w:val="00494F62"/>
    <w:rsid w:val="00495945"/>
    <w:rsid w:val="00495A9B"/>
    <w:rsid w:val="00495DC3"/>
    <w:rsid w:val="0049660C"/>
    <w:rsid w:val="00496BDC"/>
    <w:rsid w:val="00497A3B"/>
    <w:rsid w:val="004A166E"/>
    <w:rsid w:val="004A19D2"/>
    <w:rsid w:val="004A2001"/>
    <w:rsid w:val="004A2E55"/>
    <w:rsid w:val="004A2F40"/>
    <w:rsid w:val="004A2F44"/>
    <w:rsid w:val="004A31AB"/>
    <w:rsid w:val="004A3590"/>
    <w:rsid w:val="004A42C3"/>
    <w:rsid w:val="004A42F2"/>
    <w:rsid w:val="004A44EB"/>
    <w:rsid w:val="004A53A3"/>
    <w:rsid w:val="004A5781"/>
    <w:rsid w:val="004A57B1"/>
    <w:rsid w:val="004A5B27"/>
    <w:rsid w:val="004A5E0F"/>
    <w:rsid w:val="004A79E4"/>
    <w:rsid w:val="004B00A7"/>
    <w:rsid w:val="004B0743"/>
    <w:rsid w:val="004B0891"/>
    <w:rsid w:val="004B0DEE"/>
    <w:rsid w:val="004B0FA1"/>
    <w:rsid w:val="004B1E3B"/>
    <w:rsid w:val="004B24FB"/>
    <w:rsid w:val="004B25E2"/>
    <w:rsid w:val="004B2779"/>
    <w:rsid w:val="004B2A6A"/>
    <w:rsid w:val="004B34D7"/>
    <w:rsid w:val="004B3A4D"/>
    <w:rsid w:val="004B44FF"/>
    <w:rsid w:val="004B4634"/>
    <w:rsid w:val="004B5037"/>
    <w:rsid w:val="004B5B2F"/>
    <w:rsid w:val="004B626A"/>
    <w:rsid w:val="004B64C7"/>
    <w:rsid w:val="004B6581"/>
    <w:rsid w:val="004B660E"/>
    <w:rsid w:val="004B675D"/>
    <w:rsid w:val="004B6770"/>
    <w:rsid w:val="004B7DA2"/>
    <w:rsid w:val="004C03A4"/>
    <w:rsid w:val="004C0485"/>
    <w:rsid w:val="004C05BD"/>
    <w:rsid w:val="004C0845"/>
    <w:rsid w:val="004C0E29"/>
    <w:rsid w:val="004C16F2"/>
    <w:rsid w:val="004C1B3E"/>
    <w:rsid w:val="004C1BC9"/>
    <w:rsid w:val="004C23E5"/>
    <w:rsid w:val="004C2712"/>
    <w:rsid w:val="004C282E"/>
    <w:rsid w:val="004C30BD"/>
    <w:rsid w:val="004C340E"/>
    <w:rsid w:val="004C34A9"/>
    <w:rsid w:val="004C369E"/>
    <w:rsid w:val="004C3B06"/>
    <w:rsid w:val="004C3F97"/>
    <w:rsid w:val="004C40C3"/>
    <w:rsid w:val="004C48F2"/>
    <w:rsid w:val="004C598D"/>
    <w:rsid w:val="004C5FE1"/>
    <w:rsid w:val="004C72AA"/>
    <w:rsid w:val="004C7EE7"/>
    <w:rsid w:val="004D006E"/>
    <w:rsid w:val="004D0613"/>
    <w:rsid w:val="004D1552"/>
    <w:rsid w:val="004D15B3"/>
    <w:rsid w:val="004D1612"/>
    <w:rsid w:val="004D16EF"/>
    <w:rsid w:val="004D1984"/>
    <w:rsid w:val="004D22B6"/>
    <w:rsid w:val="004D2DEE"/>
    <w:rsid w:val="004D2E1F"/>
    <w:rsid w:val="004D323C"/>
    <w:rsid w:val="004D3366"/>
    <w:rsid w:val="004D3439"/>
    <w:rsid w:val="004D3A7E"/>
    <w:rsid w:val="004D4052"/>
    <w:rsid w:val="004D4CCB"/>
    <w:rsid w:val="004D57A0"/>
    <w:rsid w:val="004D60CC"/>
    <w:rsid w:val="004D7124"/>
    <w:rsid w:val="004D78E9"/>
    <w:rsid w:val="004D7FD9"/>
    <w:rsid w:val="004E0208"/>
    <w:rsid w:val="004E0C0D"/>
    <w:rsid w:val="004E1284"/>
    <w:rsid w:val="004E1324"/>
    <w:rsid w:val="004E15A8"/>
    <w:rsid w:val="004E19A5"/>
    <w:rsid w:val="004E1B10"/>
    <w:rsid w:val="004E229F"/>
    <w:rsid w:val="004E2AC8"/>
    <w:rsid w:val="004E2F48"/>
    <w:rsid w:val="004E304F"/>
    <w:rsid w:val="004E327C"/>
    <w:rsid w:val="004E3642"/>
    <w:rsid w:val="004E37E5"/>
    <w:rsid w:val="004E3FDB"/>
    <w:rsid w:val="004E5746"/>
    <w:rsid w:val="004E5F51"/>
    <w:rsid w:val="004E72E0"/>
    <w:rsid w:val="004F05AB"/>
    <w:rsid w:val="004F0E98"/>
    <w:rsid w:val="004F1303"/>
    <w:rsid w:val="004F18A9"/>
    <w:rsid w:val="004F1BEF"/>
    <w:rsid w:val="004F1F4A"/>
    <w:rsid w:val="004F1F94"/>
    <w:rsid w:val="004F206B"/>
    <w:rsid w:val="004F236C"/>
    <w:rsid w:val="004F2602"/>
    <w:rsid w:val="004F296D"/>
    <w:rsid w:val="004F2CAB"/>
    <w:rsid w:val="004F2D8A"/>
    <w:rsid w:val="004F508B"/>
    <w:rsid w:val="004F5598"/>
    <w:rsid w:val="004F6172"/>
    <w:rsid w:val="004F630C"/>
    <w:rsid w:val="004F685F"/>
    <w:rsid w:val="004F695F"/>
    <w:rsid w:val="004F69E8"/>
    <w:rsid w:val="004F6CA4"/>
    <w:rsid w:val="004F6DF1"/>
    <w:rsid w:val="004F7147"/>
    <w:rsid w:val="004F7598"/>
    <w:rsid w:val="00500291"/>
    <w:rsid w:val="00500752"/>
    <w:rsid w:val="00500B5D"/>
    <w:rsid w:val="00500F85"/>
    <w:rsid w:val="00501448"/>
    <w:rsid w:val="00501492"/>
    <w:rsid w:val="00501A50"/>
    <w:rsid w:val="0050222D"/>
    <w:rsid w:val="00502491"/>
    <w:rsid w:val="005026F1"/>
    <w:rsid w:val="00502CE2"/>
    <w:rsid w:val="0050348F"/>
    <w:rsid w:val="00503AF3"/>
    <w:rsid w:val="00503EF6"/>
    <w:rsid w:val="00504B84"/>
    <w:rsid w:val="00505397"/>
    <w:rsid w:val="00505A00"/>
    <w:rsid w:val="0050615B"/>
    <w:rsid w:val="00506205"/>
    <w:rsid w:val="0050696D"/>
    <w:rsid w:val="00506ECD"/>
    <w:rsid w:val="00507E30"/>
    <w:rsid w:val="00510051"/>
    <w:rsid w:val="005106A4"/>
    <w:rsid w:val="0051094B"/>
    <w:rsid w:val="00510EE8"/>
    <w:rsid w:val="005110D7"/>
    <w:rsid w:val="005113ED"/>
    <w:rsid w:val="00511442"/>
    <w:rsid w:val="0051184B"/>
    <w:rsid w:val="00511AEB"/>
    <w:rsid w:val="00511C0B"/>
    <w:rsid w:val="00511D99"/>
    <w:rsid w:val="00512461"/>
    <w:rsid w:val="005128D3"/>
    <w:rsid w:val="00513820"/>
    <w:rsid w:val="005139E5"/>
    <w:rsid w:val="005147E8"/>
    <w:rsid w:val="005152D5"/>
    <w:rsid w:val="005152EE"/>
    <w:rsid w:val="005153BD"/>
    <w:rsid w:val="005158F2"/>
    <w:rsid w:val="00517860"/>
    <w:rsid w:val="005179F0"/>
    <w:rsid w:val="00517E23"/>
    <w:rsid w:val="00517FF0"/>
    <w:rsid w:val="0052039C"/>
    <w:rsid w:val="00520614"/>
    <w:rsid w:val="00520638"/>
    <w:rsid w:val="00520950"/>
    <w:rsid w:val="00520A9F"/>
    <w:rsid w:val="00521276"/>
    <w:rsid w:val="00521672"/>
    <w:rsid w:val="00523787"/>
    <w:rsid w:val="00523C97"/>
    <w:rsid w:val="00524535"/>
    <w:rsid w:val="005248F2"/>
    <w:rsid w:val="0052507D"/>
    <w:rsid w:val="0052619B"/>
    <w:rsid w:val="0052619C"/>
    <w:rsid w:val="0052624A"/>
    <w:rsid w:val="00526331"/>
    <w:rsid w:val="00526A67"/>
    <w:rsid w:val="00526BDB"/>
    <w:rsid w:val="00526DFC"/>
    <w:rsid w:val="00526F43"/>
    <w:rsid w:val="00527651"/>
    <w:rsid w:val="00527D67"/>
    <w:rsid w:val="005304E4"/>
    <w:rsid w:val="00530D26"/>
    <w:rsid w:val="0053135F"/>
    <w:rsid w:val="0053167C"/>
    <w:rsid w:val="00531D2A"/>
    <w:rsid w:val="005322CD"/>
    <w:rsid w:val="0053241E"/>
    <w:rsid w:val="0053261A"/>
    <w:rsid w:val="00532885"/>
    <w:rsid w:val="0053631F"/>
    <w:rsid w:val="005363AB"/>
    <w:rsid w:val="00536772"/>
    <w:rsid w:val="005370EC"/>
    <w:rsid w:val="00537EF2"/>
    <w:rsid w:val="00540D4B"/>
    <w:rsid w:val="00540E95"/>
    <w:rsid w:val="00541642"/>
    <w:rsid w:val="00541B8D"/>
    <w:rsid w:val="00541F42"/>
    <w:rsid w:val="00542159"/>
    <w:rsid w:val="00544108"/>
    <w:rsid w:val="00544283"/>
    <w:rsid w:val="00544DB5"/>
    <w:rsid w:val="00544EF4"/>
    <w:rsid w:val="0054513D"/>
    <w:rsid w:val="00545762"/>
    <w:rsid w:val="0054580D"/>
    <w:rsid w:val="00545C13"/>
    <w:rsid w:val="00545DAE"/>
    <w:rsid w:val="00545E53"/>
    <w:rsid w:val="005461DF"/>
    <w:rsid w:val="005479D9"/>
    <w:rsid w:val="005507DB"/>
    <w:rsid w:val="0055219E"/>
    <w:rsid w:val="00552483"/>
    <w:rsid w:val="00552B56"/>
    <w:rsid w:val="00552F3D"/>
    <w:rsid w:val="00552FA9"/>
    <w:rsid w:val="00553907"/>
    <w:rsid w:val="00553B79"/>
    <w:rsid w:val="005548DC"/>
    <w:rsid w:val="00555A5D"/>
    <w:rsid w:val="00555ABB"/>
    <w:rsid w:val="00555CA7"/>
    <w:rsid w:val="005567DA"/>
    <w:rsid w:val="005568E0"/>
    <w:rsid w:val="005569E2"/>
    <w:rsid w:val="005572BD"/>
    <w:rsid w:val="005572E8"/>
    <w:rsid w:val="00557A12"/>
    <w:rsid w:val="00557AC5"/>
    <w:rsid w:val="00560AC7"/>
    <w:rsid w:val="00560F03"/>
    <w:rsid w:val="005611A6"/>
    <w:rsid w:val="00561AFB"/>
    <w:rsid w:val="00561D5D"/>
    <w:rsid w:val="00561FA8"/>
    <w:rsid w:val="00562715"/>
    <w:rsid w:val="005633D3"/>
    <w:rsid w:val="005635ED"/>
    <w:rsid w:val="00564546"/>
    <w:rsid w:val="00564898"/>
    <w:rsid w:val="00564B3C"/>
    <w:rsid w:val="00564C24"/>
    <w:rsid w:val="00564C51"/>
    <w:rsid w:val="00565253"/>
    <w:rsid w:val="0056615C"/>
    <w:rsid w:val="005668BB"/>
    <w:rsid w:val="00567776"/>
    <w:rsid w:val="00570191"/>
    <w:rsid w:val="005702A6"/>
    <w:rsid w:val="00570570"/>
    <w:rsid w:val="005707E4"/>
    <w:rsid w:val="00570C92"/>
    <w:rsid w:val="00570FA7"/>
    <w:rsid w:val="00572512"/>
    <w:rsid w:val="0057285C"/>
    <w:rsid w:val="0057397A"/>
    <w:rsid w:val="00573EE6"/>
    <w:rsid w:val="00574778"/>
    <w:rsid w:val="0057547F"/>
    <w:rsid w:val="005754EE"/>
    <w:rsid w:val="0057617E"/>
    <w:rsid w:val="00576497"/>
    <w:rsid w:val="0057714D"/>
    <w:rsid w:val="0057733E"/>
    <w:rsid w:val="005774CD"/>
    <w:rsid w:val="00577DA8"/>
    <w:rsid w:val="0058055D"/>
    <w:rsid w:val="00580D1B"/>
    <w:rsid w:val="00580D45"/>
    <w:rsid w:val="00581579"/>
    <w:rsid w:val="005826AC"/>
    <w:rsid w:val="005827E8"/>
    <w:rsid w:val="00582F56"/>
    <w:rsid w:val="005831EE"/>
    <w:rsid w:val="005835E7"/>
    <w:rsid w:val="0058397F"/>
    <w:rsid w:val="00583BF8"/>
    <w:rsid w:val="00584A9D"/>
    <w:rsid w:val="00584E40"/>
    <w:rsid w:val="0058540E"/>
    <w:rsid w:val="00585CA7"/>
    <w:rsid w:val="00585F33"/>
    <w:rsid w:val="005864AB"/>
    <w:rsid w:val="00586B52"/>
    <w:rsid w:val="00586F59"/>
    <w:rsid w:val="0058774D"/>
    <w:rsid w:val="005878EC"/>
    <w:rsid w:val="00590180"/>
    <w:rsid w:val="00591124"/>
    <w:rsid w:val="00591441"/>
    <w:rsid w:val="00592954"/>
    <w:rsid w:val="00592DC6"/>
    <w:rsid w:val="00593581"/>
    <w:rsid w:val="00594D09"/>
    <w:rsid w:val="00595AFE"/>
    <w:rsid w:val="00595DC2"/>
    <w:rsid w:val="005962A1"/>
    <w:rsid w:val="005964B5"/>
    <w:rsid w:val="00597024"/>
    <w:rsid w:val="005974A5"/>
    <w:rsid w:val="00597838"/>
    <w:rsid w:val="00597E38"/>
    <w:rsid w:val="00597FF3"/>
    <w:rsid w:val="005A0274"/>
    <w:rsid w:val="005A0392"/>
    <w:rsid w:val="005A095C"/>
    <w:rsid w:val="005A16F2"/>
    <w:rsid w:val="005A1911"/>
    <w:rsid w:val="005A258B"/>
    <w:rsid w:val="005A2C48"/>
    <w:rsid w:val="005A3379"/>
    <w:rsid w:val="005A35AB"/>
    <w:rsid w:val="005A4043"/>
    <w:rsid w:val="005A54AB"/>
    <w:rsid w:val="005A588E"/>
    <w:rsid w:val="005A5A73"/>
    <w:rsid w:val="005A6611"/>
    <w:rsid w:val="005A669D"/>
    <w:rsid w:val="005A6A4C"/>
    <w:rsid w:val="005A6B89"/>
    <w:rsid w:val="005A75D8"/>
    <w:rsid w:val="005A76F7"/>
    <w:rsid w:val="005A7840"/>
    <w:rsid w:val="005B0601"/>
    <w:rsid w:val="005B07E0"/>
    <w:rsid w:val="005B0D03"/>
    <w:rsid w:val="005B16FB"/>
    <w:rsid w:val="005B2207"/>
    <w:rsid w:val="005B221E"/>
    <w:rsid w:val="005B3623"/>
    <w:rsid w:val="005B39E7"/>
    <w:rsid w:val="005B3CB9"/>
    <w:rsid w:val="005B422E"/>
    <w:rsid w:val="005B426B"/>
    <w:rsid w:val="005B4333"/>
    <w:rsid w:val="005B4AC5"/>
    <w:rsid w:val="005B4D2E"/>
    <w:rsid w:val="005B4E3C"/>
    <w:rsid w:val="005B5514"/>
    <w:rsid w:val="005B5EF2"/>
    <w:rsid w:val="005B6574"/>
    <w:rsid w:val="005B6945"/>
    <w:rsid w:val="005B6CAC"/>
    <w:rsid w:val="005B6DF9"/>
    <w:rsid w:val="005B713E"/>
    <w:rsid w:val="005B735B"/>
    <w:rsid w:val="005B7EFB"/>
    <w:rsid w:val="005C020F"/>
    <w:rsid w:val="005C03B6"/>
    <w:rsid w:val="005C0CFA"/>
    <w:rsid w:val="005C0DBA"/>
    <w:rsid w:val="005C29B4"/>
    <w:rsid w:val="005C2FBA"/>
    <w:rsid w:val="005C348E"/>
    <w:rsid w:val="005C357E"/>
    <w:rsid w:val="005C3AF2"/>
    <w:rsid w:val="005C4163"/>
    <w:rsid w:val="005C434D"/>
    <w:rsid w:val="005C44ED"/>
    <w:rsid w:val="005C5257"/>
    <w:rsid w:val="005C53C8"/>
    <w:rsid w:val="005C558B"/>
    <w:rsid w:val="005C5B4A"/>
    <w:rsid w:val="005C64A9"/>
    <w:rsid w:val="005C6584"/>
    <w:rsid w:val="005C67DA"/>
    <w:rsid w:val="005C68E1"/>
    <w:rsid w:val="005C6B0B"/>
    <w:rsid w:val="005D1537"/>
    <w:rsid w:val="005D1AA3"/>
    <w:rsid w:val="005D3015"/>
    <w:rsid w:val="005D3763"/>
    <w:rsid w:val="005D39E5"/>
    <w:rsid w:val="005D3E6C"/>
    <w:rsid w:val="005D4685"/>
    <w:rsid w:val="005D50A5"/>
    <w:rsid w:val="005D5586"/>
    <w:rsid w:val="005D55E1"/>
    <w:rsid w:val="005D5E7D"/>
    <w:rsid w:val="005D6C20"/>
    <w:rsid w:val="005D718E"/>
    <w:rsid w:val="005D7404"/>
    <w:rsid w:val="005D772A"/>
    <w:rsid w:val="005D7A70"/>
    <w:rsid w:val="005D7FB2"/>
    <w:rsid w:val="005E045D"/>
    <w:rsid w:val="005E0C81"/>
    <w:rsid w:val="005E19F7"/>
    <w:rsid w:val="005E1A22"/>
    <w:rsid w:val="005E251E"/>
    <w:rsid w:val="005E2AFF"/>
    <w:rsid w:val="005E2C34"/>
    <w:rsid w:val="005E34EC"/>
    <w:rsid w:val="005E3722"/>
    <w:rsid w:val="005E3CE5"/>
    <w:rsid w:val="005E474F"/>
    <w:rsid w:val="005E4F04"/>
    <w:rsid w:val="005E50CC"/>
    <w:rsid w:val="005E5151"/>
    <w:rsid w:val="005E5BFD"/>
    <w:rsid w:val="005E62C2"/>
    <w:rsid w:val="005E6557"/>
    <w:rsid w:val="005E6C71"/>
    <w:rsid w:val="005E6D67"/>
    <w:rsid w:val="005E719F"/>
    <w:rsid w:val="005E71FF"/>
    <w:rsid w:val="005F0015"/>
    <w:rsid w:val="005F0055"/>
    <w:rsid w:val="005F0963"/>
    <w:rsid w:val="005F1707"/>
    <w:rsid w:val="005F178F"/>
    <w:rsid w:val="005F1C91"/>
    <w:rsid w:val="005F2074"/>
    <w:rsid w:val="005F23B8"/>
    <w:rsid w:val="005F2524"/>
    <w:rsid w:val="005F2824"/>
    <w:rsid w:val="005F2EBA"/>
    <w:rsid w:val="005F35ED"/>
    <w:rsid w:val="005F37FA"/>
    <w:rsid w:val="005F42FD"/>
    <w:rsid w:val="005F434C"/>
    <w:rsid w:val="005F460E"/>
    <w:rsid w:val="005F58E1"/>
    <w:rsid w:val="005F5EB9"/>
    <w:rsid w:val="005F5F40"/>
    <w:rsid w:val="005F6173"/>
    <w:rsid w:val="005F6FE7"/>
    <w:rsid w:val="005F741B"/>
    <w:rsid w:val="005F74C0"/>
    <w:rsid w:val="005F7812"/>
    <w:rsid w:val="005F7A88"/>
    <w:rsid w:val="005F7F15"/>
    <w:rsid w:val="0060127D"/>
    <w:rsid w:val="00601785"/>
    <w:rsid w:val="00601ADE"/>
    <w:rsid w:val="00602393"/>
    <w:rsid w:val="006035C4"/>
    <w:rsid w:val="00603A1A"/>
    <w:rsid w:val="006046D5"/>
    <w:rsid w:val="00604721"/>
    <w:rsid w:val="00604D98"/>
    <w:rsid w:val="0060514F"/>
    <w:rsid w:val="0060522F"/>
    <w:rsid w:val="00605279"/>
    <w:rsid w:val="00605D0B"/>
    <w:rsid w:val="0060677F"/>
    <w:rsid w:val="006071D5"/>
    <w:rsid w:val="00607784"/>
    <w:rsid w:val="00607A93"/>
    <w:rsid w:val="00607C77"/>
    <w:rsid w:val="00610C08"/>
    <w:rsid w:val="00611AD8"/>
    <w:rsid w:val="00611DD6"/>
    <w:rsid w:val="00611F74"/>
    <w:rsid w:val="00612EA1"/>
    <w:rsid w:val="00613568"/>
    <w:rsid w:val="00613CE4"/>
    <w:rsid w:val="00613D5C"/>
    <w:rsid w:val="00613FF6"/>
    <w:rsid w:val="0061429D"/>
    <w:rsid w:val="006146D2"/>
    <w:rsid w:val="00614ACC"/>
    <w:rsid w:val="00615772"/>
    <w:rsid w:val="00615ACF"/>
    <w:rsid w:val="00615BC3"/>
    <w:rsid w:val="00616074"/>
    <w:rsid w:val="0061653E"/>
    <w:rsid w:val="00616976"/>
    <w:rsid w:val="00616B7F"/>
    <w:rsid w:val="00617255"/>
    <w:rsid w:val="00617517"/>
    <w:rsid w:val="00617BF4"/>
    <w:rsid w:val="00621256"/>
    <w:rsid w:val="00621FCC"/>
    <w:rsid w:val="0062283C"/>
    <w:rsid w:val="00622E4B"/>
    <w:rsid w:val="00623AEF"/>
    <w:rsid w:val="006247E9"/>
    <w:rsid w:val="00624E75"/>
    <w:rsid w:val="006258AE"/>
    <w:rsid w:val="006258D5"/>
    <w:rsid w:val="00626540"/>
    <w:rsid w:val="00626801"/>
    <w:rsid w:val="006268D6"/>
    <w:rsid w:val="00626ECE"/>
    <w:rsid w:val="00626F76"/>
    <w:rsid w:val="006273C1"/>
    <w:rsid w:val="00627794"/>
    <w:rsid w:val="00630803"/>
    <w:rsid w:val="00630857"/>
    <w:rsid w:val="00630D36"/>
    <w:rsid w:val="00630DCA"/>
    <w:rsid w:val="00632214"/>
    <w:rsid w:val="006322BE"/>
    <w:rsid w:val="006323E9"/>
    <w:rsid w:val="00632DFD"/>
    <w:rsid w:val="0063302D"/>
    <w:rsid w:val="006333DA"/>
    <w:rsid w:val="006339E0"/>
    <w:rsid w:val="00633F4D"/>
    <w:rsid w:val="00633F79"/>
    <w:rsid w:val="00634159"/>
    <w:rsid w:val="00635134"/>
    <w:rsid w:val="006351ED"/>
    <w:rsid w:val="006356E2"/>
    <w:rsid w:val="00635C70"/>
    <w:rsid w:val="0063625C"/>
    <w:rsid w:val="006369FF"/>
    <w:rsid w:val="00637547"/>
    <w:rsid w:val="00637856"/>
    <w:rsid w:val="00637949"/>
    <w:rsid w:val="006407E1"/>
    <w:rsid w:val="006414E3"/>
    <w:rsid w:val="00641639"/>
    <w:rsid w:val="00641802"/>
    <w:rsid w:val="006420EE"/>
    <w:rsid w:val="0064283E"/>
    <w:rsid w:val="00642A65"/>
    <w:rsid w:val="00642B03"/>
    <w:rsid w:val="00642D22"/>
    <w:rsid w:val="0064419C"/>
    <w:rsid w:val="00644948"/>
    <w:rsid w:val="00644A51"/>
    <w:rsid w:val="00644AC1"/>
    <w:rsid w:val="00644BEE"/>
    <w:rsid w:val="00645338"/>
    <w:rsid w:val="006453F2"/>
    <w:rsid w:val="00645491"/>
    <w:rsid w:val="00645C81"/>
    <w:rsid w:val="00645D27"/>
    <w:rsid w:val="00645DCE"/>
    <w:rsid w:val="0064650B"/>
    <w:rsid w:val="006465AC"/>
    <w:rsid w:val="006465BF"/>
    <w:rsid w:val="006502D0"/>
    <w:rsid w:val="00650545"/>
    <w:rsid w:val="00650A8C"/>
    <w:rsid w:val="00651FE3"/>
    <w:rsid w:val="0065255D"/>
    <w:rsid w:val="00652984"/>
    <w:rsid w:val="00652F57"/>
    <w:rsid w:val="00653401"/>
    <w:rsid w:val="00653B22"/>
    <w:rsid w:val="0065444C"/>
    <w:rsid w:val="006549DB"/>
    <w:rsid w:val="00654F40"/>
    <w:rsid w:val="00654FB1"/>
    <w:rsid w:val="0065591C"/>
    <w:rsid w:val="00655BE4"/>
    <w:rsid w:val="006562AF"/>
    <w:rsid w:val="00656599"/>
    <w:rsid w:val="00656616"/>
    <w:rsid w:val="00657009"/>
    <w:rsid w:val="00657840"/>
    <w:rsid w:val="00657BF4"/>
    <w:rsid w:val="00657CA1"/>
    <w:rsid w:val="006603FB"/>
    <w:rsid w:val="006608DF"/>
    <w:rsid w:val="00661262"/>
    <w:rsid w:val="00661C25"/>
    <w:rsid w:val="006623AC"/>
    <w:rsid w:val="00662520"/>
    <w:rsid w:val="00662824"/>
    <w:rsid w:val="00662917"/>
    <w:rsid w:val="00663779"/>
    <w:rsid w:val="00663F11"/>
    <w:rsid w:val="0066413A"/>
    <w:rsid w:val="00664919"/>
    <w:rsid w:val="00664B18"/>
    <w:rsid w:val="00664CA4"/>
    <w:rsid w:val="006657DC"/>
    <w:rsid w:val="00666039"/>
    <w:rsid w:val="0066678E"/>
    <w:rsid w:val="006678AF"/>
    <w:rsid w:val="006701EF"/>
    <w:rsid w:val="00670F00"/>
    <w:rsid w:val="006711C9"/>
    <w:rsid w:val="006711DB"/>
    <w:rsid w:val="00671655"/>
    <w:rsid w:val="00672548"/>
    <w:rsid w:val="00672AC6"/>
    <w:rsid w:val="00673BA5"/>
    <w:rsid w:val="006747FA"/>
    <w:rsid w:val="00674B5D"/>
    <w:rsid w:val="00675054"/>
    <w:rsid w:val="006753B9"/>
    <w:rsid w:val="00675499"/>
    <w:rsid w:val="00676670"/>
    <w:rsid w:val="0067710A"/>
    <w:rsid w:val="0067771F"/>
    <w:rsid w:val="00680058"/>
    <w:rsid w:val="00680710"/>
    <w:rsid w:val="00680CD6"/>
    <w:rsid w:val="00681625"/>
    <w:rsid w:val="00681F9F"/>
    <w:rsid w:val="0068207F"/>
    <w:rsid w:val="006824DD"/>
    <w:rsid w:val="0068380A"/>
    <w:rsid w:val="00683CFE"/>
    <w:rsid w:val="00683E81"/>
    <w:rsid w:val="006840EA"/>
    <w:rsid w:val="0068439D"/>
    <w:rsid w:val="006844E2"/>
    <w:rsid w:val="00684EAF"/>
    <w:rsid w:val="00685267"/>
    <w:rsid w:val="0068550D"/>
    <w:rsid w:val="00685DFB"/>
    <w:rsid w:val="00686997"/>
    <w:rsid w:val="00686DE5"/>
    <w:rsid w:val="006872AE"/>
    <w:rsid w:val="00687426"/>
    <w:rsid w:val="00690082"/>
    <w:rsid w:val="00690252"/>
    <w:rsid w:val="00690358"/>
    <w:rsid w:val="0069180A"/>
    <w:rsid w:val="00691821"/>
    <w:rsid w:val="00691F43"/>
    <w:rsid w:val="006925F7"/>
    <w:rsid w:val="0069272A"/>
    <w:rsid w:val="006927F0"/>
    <w:rsid w:val="006929B9"/>
    <w:rsid w:val="00692A02"/>
    <w:rsid w:val="00693284"/>
    <w:rsid w:val="0069328E"/>
    <w:rsid w:val="006936BC"/>
    <w:rsid w:val="006938A8"/>
    <w:rsid w:val="0069420F"/>
    <w:rsid w:val="006946BB"/>
    <w:rsid w:val="00694908"/>
    <w:rsid w:val="00694A6E"/>
    <w:rsid w:val="00694C09"/>
    <w:rsid w:val="00694D03"/>
    <w:rsid w:val="00695670"/>
    <w:rsid w:val="0069595B"/>
    <w:rsid w:val="00696495"/>
    <w:rsid w:val="0069678E"/>
    <w:rsid w:val="006969FA"/>
    <w:rsid w:val="006974B8"/>
    <w:rsid w:val="006A024F"/>
    <w:rsid w:val="006A123B"/>
    <w:rsid w:val="006A1241"/>
    <w:rsid w:val="006A161E"/>
    <w:rsid w:val="006A1B8F"/>
    <w:rsid w:val="006A35D5"/>
    <w:rsid w:val="006A4110"/>
    <w:rsid w:val="006A4E3E"/>
    <w:rsid w:val="006A5B40"/>
    <w:rsid w:val="006A6740"/>
    <w:rsid w:val="006A6D73"/>
    <w:rsid w:val="006A6F47"/>
    <w:rsid w:val="006A748A"/>
    <w:rsid w:val="006A79AA"/>
    <w:rsid w:val="006A7A29"/>
    <w:rsid w:val="006A7A8C"/>
    <w:rsid w:val="006A7AC3"/>
    <w:rsid w:val="006A7FD7"/>
    <w:rsid w:val="006B0049"/>
    <w:rsid w:val="006B17CD"/>
    <w:rsid w:val="006B1963"/>
    <w:rsid w:val="006B1F8D"/>
    <w:rsid w:val="006B24FA"/>
    <w:rsid w:val="006B28FF"/>
    <w:rsid w:val="006B2E30"/>
    <w:rsid w:val="006B2EAF"/>
    <w:rsid w:val="006B6A5C"/>
    <w:rsid w:val="006B6EFA"/>
    <w:rsid w:val="006C01E4"/>
    <w:rsid w:val="006C0759"/>
    <w:rsid w:val="006C0A7A"/>
    <w:rsid w:val="006C1138"/>
    <w:rsid w:val="006C1E19"/>
    <w:rsid w:val="006C21C9"/>
    <w:rsid w:val="006C2A96"/>
    <w:rsid w:val="006C347B"/>
    <w:rsid w:val="006C3D8F"/>
    <w:rsid w:val="006C419E"/>
    <w:rsid w:val="006C435E"/>
    <w:rsid w:val="006C4A31"/>
    <w:rsid w:val="006C4F4C"/>
    <w:rsid w:val="006C4F4D"/>
    <w:rsid w:val="006C54F9"/>
    <w:rsid w:val="006C56AC"/>
    <w:rsid w:val="006C5AC2"/>
    <w:rsid w:val="006C6AFB"/>
    <w:rsid w:val="006C6C7B"/>
    <w:rsid w:val="006D0058"/>
    <w:rsid w:val="006D06F4"/>
    <w:rsid w:val="006D15A1"/>
    <w:rsid w:val="006D2735"/>
    <w:rsid w:val="006D2AE4"/>
    <w:rsid w:val="006D2BBC"/>
    <w:rsid w:val="006D35F4"/>
    <w:rsid w:val="006D37E7"/>
    <w:rsid w:val="006D3950"/>
    <w:rsid w:val="006D3D09"/>
    <w:rsid w:val="006D45B2"/>
    <w:rsid w:val="006D49C9"/>
    <w:rsid w:val="006D52EE"/>
    <w:rsid w:val="006D53AB"/>
    <w:rsid w:val="006D5EAB"/>
    <w:rsid w:val="006D6177"/>
    <w:rsid w:val="006D62F1"/>
    <w:rsid w:val="006D72D4"/>
    <w:rsid w:val="006D77C7"/>
    <w:rsid w:val="006D7F58"/>
    <w:rsid w:val="006E0474"/>
    <w:rsid w:val="006E0FCC"/>
    <w:rsid w:val="006E1627"/>
    <w:rsid w:val="006E188A"/>
    <w:rsid w:val="006E1E96"/>
    <w:rsid w:val="006E2AE3"/>
    <w:rsid w:val="006E2FC3"/>
    <w:rsid w:val="006E30E7"/>
    <w:rsid w:val="006E3598"/>
    <w:rsid w:val="006E3C2A"/>
    <w:rsid w:val="006E44B7"/>
    <w:rsid w:val="006E4DF2"/>
    <w:rsid w:val="006E53B9"/>
    <w:rsid w:val="006E5E21"/>
    <w:rsid w:val="006E6119"/>
    <w:rsid w:val="006E6542"/>
    <w:rsid w:val="006E6DB1"/>
    <w:rsid w:val="006E7969"/>
    <w:rsid w:val="006F0625"/>
    <w:rsid w:val="006F0B34"/>
    <w:rsid w:val="006F0E91"/>
    <w:rsid w:val="006F0EBB"/>
    <w:rsid w:val="006F10CB"/>
    <w:rsid w:val="006F248E"/>
    <w:rsid w:val="006F2648"/>
    <w:rsid w:val="006F2F10"/>
    <w:rsid w:val="006F381F"/>
    <w:rsid w:val="006F3EA6"/>
    <w:rsid w:val="006F472A"/>
    <w:rsid w:val="006F482B"/>
    <w:rsid w:val="006F50A8"/>
    <w:rsid w:val="006F559C"/>
    <w:rsid w:val="006F5EAA"/>
    <w:rsid w:val="006F5FC9"/>
    <w:rsid w:val="006F610C"/>
    <w:rsid w:val="006F6248"/>
    <w:rsid w:val="006F6311"/>
    <w:rsid w:val="006F6FE4"/>
    <w:rsid w:val="00700D14"/>
    <w:rsid w:val="007014DE"/>
    <w:rsid w:val="00701952"/>
    <w:rsid w:val="0070219C"/>
    <w:rsid w:val="00702556"/>
    <w:rsid w:val="0070277E"/>
    <w:rsid w:val="0070368E"/>
    <w:rsid w:val="00704156"/>
    <w:rsid w:val="00705113"/>
    <w:rsid w:val="007057BA"/>
    <w:rsid w:val="007058B6"/>
    <w:rsid w:val="007068DE"/>
    <w:rsid w:val="007069FC"/>
    <w:rsid w:val="00707297"/>
    <w:rsid w:val="00707EBF"/>
    <w:rsid w:val="00707EE7"/>
    <w:rsid w:val="00710231"/>
    <w:rsid w:val="007108DF"/>
    <w:rsid w:val="00711221"/>
    <w:rsid w:val="00712667"/>
    <w:rsid w:val="00712675"/>
    <w:rsid w:val="00712B82"/>
    <w:rsid w:val="00713006"/>
    <w:rsid w:val="00713062"/>
    <w:rsid w:val="0071379B"/>
    <w:rsid w:val="00713808"/>
    <w:rsid w:val="00713C9F"/>
    <w:rsid w:val="0071446A"/>
    <w:rsid w:val="007151B6"/>
    <w:rsid w:val="0071520D"/>
    <w:rsid w:val="00715284"/>
    <w:rsid w:val="00715789"/>
    <w:rsid w:val="007158B9"/>
    <w:rsid w:val="00715EDB"/>
    <w:rsid w:val="007160D5"/>
    <w:rsid w:val="007160F8"/>
    <w:rsid w:val="007163FB"/>
    <w:rsid w:val="00716E81"/>
    <w:rsid w:val="00717C2E"/>
    <w:rsid w:val="00717EFB"/>
    <w:rsid w:val="00720182"/>
    <w:rsid w:val="007204FA"/>
    <w:rsid w:val="00721072"/>
    <w:rsid w:val="007213B3"/>
    <w:rsid w:val="00721658"/>
    <w:rsid w:val="00722A21"/>
    <w:rsid w:val="00723620"/>
    <w:rsid w:val="00723F75"/>
    <w:rsid w:val="0072415B"/>
    <w:rsid w:val="00724228"/>
    <w:rsid w:val="0072457A"/>
    <w:rsid w:val="0072457F"/>
    <w:rsid w:val="0072478C"/>
    <w:rsid w:val="00724CDF"/>
    <w:rsid w:val="00724E4F"/>
    <w:rsid w:val="007251F2"/>
    <w:rsid w:val="00725406"/>
    <w:rsid w:val="00725FD2"/>
    <w:rsid w:val="007261DD"/>
    <w:rsid w:val="0072621B"/>
    <w:rsid w:val="007265E0"/>
    <w:rsid w:val="007276C5"/>
    <w:rsid w:val="00727AA5"/>
    <w:rsid w:val="00730555"/>
    <w:rsid w:val="007308E8"/>
    <w:rsid w:val="007312CC"/>
    <w:rsid w:val="0073179E"/>
    <w:rsid w:val="007317EE"/>
    <w:rsid w:val="00731BBE"/>
    <w:rsid w:val="00731EAD"/>
    <w:rsid w:val="007346C9"/>
    <w:rsid w:val="007348F9"/>
    <w:rsid w:val="00735135"/>
    <w:rsid w:val="0073559F"/>
    <w:rsid w:val="00735E5F"/>
    <w:rsid w:val="0073632C"/>
    <w:rsid w:val="007367E5"/>
    <w:rsid w:val="00736948"/>
    <w:rsid w:val="00736A64"/>
    <w:rsid w:val="00737725"/>
    <w:rsid w:val="00737E3E"/>
    <w:rsid w:val="00737F6A"/>
    <w:rsid w:val="007400AF"/>
    <w:rsid w:val="00740AFF"/>
    <w:rsid w:val="00740D6B"/>
    <w:rsid w:val="007410B6"/>
    <w:rsid w:val="007413BA"/>
    <w:rsid w:val="00741511"/>
    <w:rsid w:val="00741FD4"/>
    <w:rsid w:val="007421B5"/>
    <w:rsid w:val="0074222F"/>
    <w:rsid w:val="00742567"/>
    <w:rsid w:val="0074280F"/>
    <w:rsid w:val="0074391E"/>
    <w:rsid w:val="00743D8B"/>
    <w:rsid w:val="007446F3"/>
    <w:rsid w:val="00744C6F"/>
    <w:rsid w:val="00745098"/>
    <w:rsid w:val="007457F6"/>
    <w:rsid w:val="00745ABB"/>
    <w:rsid w:val="00746D0B"/>
    <w:rsid w:val="00746E38"/>
    <w:rsid w:val="007470FC"/>
    <w:rsid w:val="007475BD"/>
    <w:rsid w:val="00747AC6"/>
    <w:rsid w:val="00747CD5"/>
    <w:rsid w:val="00750078"/>
    <w:rsid w:val="007508E3"/>
    <w:rsid w:val="00750985"/>
    <w:rsid w:val="00750CE1"/>
    <w:rsid w:val="00751F38"/>
    <w:rsid w:val="0075207A"/>
    <w:rsid w:val="00752B97"/>
    <w:rsid w:val="00753B51"/>
    <w:rsid w:val="00753E28"/>
    <w:rsid w:val="007545A3"/>
    <w:rsid w:val="00754677"/>
    <w:rsid w:val="00754812"/>
    <w:rsid w:val="00754BD7"/>
    <w:rsid w:val="00754E49"/>
    <w:rsid w:val="00754F67"/>
    <w:rsid w:val="00755322"/>
    <w:rsid w:val="007554A3"/>
    <w:rsid w:val="0075568C"/>
    <w:rsid w:val="00755D6D"/>
    <w:rsid w:val="00756429"/>
    <w:rsid w:val="00756629"/>
    <w:rsid w:val="007574D5"/>
    <w:rsid w:val="007575D2"/>
    <w:rsid w:val="007576AA"/>
    <w:rsid w:val="00757B4F"/>
    <w:rsid w:val="00757B6A"/>
    <w:rsid w:val="00757E4A"/>
    <w:rsid w:val="00757E6F"/>
    <w:rsid w:val="007604B4"/>
    <w:rsid w:val="007610E0"/>
    <w:rsid w:val="007614C8"/>
    <w:rsid w:val="00761575"/>
    <w:rsid w:val="00761670"/>
    <w:rsid w:val="00761728"/>
    <w:rsid w:val="007621AA"/>
    <w:rsid w:val="0076260A"/>
    <w:rsid w:val="00762E98"/>
    <w:rsid w:val="007633B3"/>
    <w:rsid w:val="00763699"/>
    <w:rsid w:val="00763C3C"/>
    <w:rsid w:val="00764892"/>
    <w:rsid w:val="00764900"/>
    <w:rsid w:val="00764A67"/>
    <w:rsid w:val="00764F48"/>
    <w:rsid w:val="007651BC"/>
    <w:rsid w:val="00765340"/>
    <w:rsid w:val="00766471"/>
    <w:rsid w:val="007668D9"/>
    <w:rsid w:val="00766AD5"/>
    <w:rsid w:val="00766B8D"/>
    <w:rsid w:val="007674CD"/>
    <w:rsid w:val="00767AA5"/>
    <w:rsid w:val="00770F6B"/>
    <w:rsid w:val="00771273"/>
    <w:rsid w:val="007712D8"/>
    <w:rsid w:val="00771589"/>
    <w:rsid w:val="00771883"/>
    <w:rsid w:val="007738E0"/>
    <w:rsid w:val="007751E9"/>
    <w:rsid w:val="00775DB1"/>
    <w:rsid w:val="007764D4"/>
    <w:rsid w:val="00776DC2"/>
    <w:rsid w:val="00777455"/>
    <w:rsid w:val="00777737"/>
    <w:rsid w:val="00780122"/>
    <w:rsid w:val="007801A9"/>
    <w:rsid w:val="007807C1"/>
    <w:rsid w:val="00782144"/>
    <w:rsid w:val="0078214B"/>
    <w:rsid w:val="00783A5A"/>
    <w:rsid w:val="0078498A"/>
    <w:rsid w:val="00784D7A"/>
    <w:rsid w:val="00785534"/>
    <w:rsid w:val="00785DB2"/>
    <w:rsid w:val="007878FE"/>
    <w:rsid w:val="007904E0"/>
    <w:rsid w:val="007918B3"/>
    <w:rsid w:val="00792207"/>
    <w:rsid w:val="0079273A"/>
    <w:rsid w:val="00792B64"/>
    <w:rsid w:val="00792E29"/>
    <w:rsid w:val="0079379A"/>
    <w:rsid w:val="00793EAD"/>
    <w:rsid w:val="007942BB"/>
    <w:rsid w:val="00794953"/>
    <w:rsid w:val="00795407"/>
    <w:rsid w:val="007957D1"/>
    <w:rsid w:val="00795D46"/>
    <w:rsid w:val="00796C8D"/>
    <w:rsid w:val="00797009"/>
    <w:rsid w:val="007975FA"/>
    <w:rsid w:val="007A0528"/>
    <w:rsid w:val="007A1170"/>
    <w:rsid w:val="007A1C49"/>
    <w:rsid w:val="007A1F2F"/>
    <w:rsid w:val="007A25EB"/>
    <w:rsid w:val="007A2A5C"/>
    <w:rsid w:val="007A32CA"/>
    <w:rsid w:val="007A377C"/>
    <w:rsid w:val="007A3839"/>
    <w:rsid w:val="007A43F8"/>
    <w:rsid w:val="007A4621"/>
    <w:rsid w:val="007A46C1"/>
    <w:rsid w:val="007A4890"/>
    <w:rsid w:val="007A499F"/>
    <w:rsid w:val="007A4DC7"/>
    <w:rsid w:val="007A5150"/>
    <w:rsid w:val="007A5373"/>
    <w:rsid w:val="007A5555"/>
    <w:rsid w:val="007A5657"/>
    <w:rsid w:val="007A6C6C"/>
    <w:rsid w:val="007A6DB9"/>
    <w:rsid w:val="007A72B1"/>
    <w:rsid w:val="007A757C"/>
    <w:rsid w:val="007A789F"/>
    <w:rsid w:val="007B0222"/>
    <w:rsid w:val="007B0827"/>
    <w:rsid w:val="007B09D9"/>
    <w:rsid w:val="007B1B7C"/>
    <w:rsid w:val="007B1F3B"/>
    <w:rsid w:val="007B1F99"/>
    <w:rsid w:val="007B28B0"/>
    <w:rsid w:val="007B373F"/>
    <w:rsid w:val="007B385A"/>
    <w:rsid w:val="007B3882"/>
    <w:rsid w:val="007B3D57"/>
    <w:rsid w:val="007B3D99"/>
    <w:rsid w:val="007B4DCA"/>
    <w:rsid w:val="007B559E"/>
    <w:rsid w:val="007B61D6"/>
    <w:rsid w:val="007B6958"/>
    <w:rsid w:val="007B6C4A"/>
    <w:rsid w:val="007B6E4E"/>
    <w:rsid w:val="007B75BC"/>
    <w:rsid w:val="007C008F"/>
    <w:rsid w:val="007C086E"/>
    <w:rsid w:val="007C0BD6"/>
    <w:rsid w:val="007C1012"/>
    <w:rsid w:val="007C1357"/>
    <w:rsid w:val="007C2828"/>
    <w:rsid w:val="007C2C86"/>
    <w:rsid w:val="007C3567"/>
    <w:rsid w:val="007C3806"/>
    <w:rsid w:val="007C3CD0"/>
    <w:rsid w:val="007C441A"/>
    <w:rsid w:val="007C4491"/>
    <w:rsid w:val="007C5826"/>
    <w:rsid w:val="007C5BB7"/>
    <w:rsid w:val="007C5DDC"/>
    <w:rsid w:val="007C68B3"/>
    <w:rsid w:val="007C72E6"/>
    <w:rsid w:val="007C7BDC"/>
    <w:rsid w:val="007D0630"/>
    <w:rsid w:val="007D07D5"/>
    <w:rsid w:val="007D09A7"/>
    <w:rsid w:val="007D0E19"/>
    <w:rsid w:val="007D0FE5"/>
    <w:rsid w:val="007D1C64"/>
    <w:rsid w:val="007D21B2"/>
    <w:rsid w:val="007D2FE1"/>
    <w:rsid w:val="007D32DD"/>
    <w:rsid w:val="007D3303"/>
    <w:rsid w:val="007D3403"/>
    <w:rsid w:val="007D3981"/>
    <w:rsid w:val="007D3AC9"/>
    <w:rsid w:val="007D3E8F"/>
    <w:rsid w:val="007D3EFD"/>
    <w:rsid w:val="007D43CC"/>
    <w:rsid w:val="007D5153"/>
    <w:rsid w:val="007D6291"/>
    <w:rsid w:val="007D6875"/>
    <w:rsid w:val="007D6A9D"/>
    <w:rsid w:val="007D6CB6"/>
    <w:rsid w:val="007D6DCE"/>
    <w:rsid w:val="007D6ED5"/>
    <w:rsid w:val="007D71DA"/>
    <w:rsid w:val="007D72C4"/>
    <w:rsid w:val="007D75B3"/>
    <w:rsid w:val="007D78FF"/>
    <w:rsid w:val="007E16C8"/>
    <w:rsid w:val="007E1E2D"/>
    <w:rsid w:val="007E28DC"/>
    <w:rsid w:val="007E2901"/>
    <w:rsid w:val="007E2CC6"/>
    <w:rsid w:val="007E2CFE"/>
    <w:rsid w:val="007E3294"/>
    <w:rsid w:val="007E3738"/>
    <w:rsid w:val="007E38C8"/>
    <w:rsid w:val="007E3B9E"/>
    <w:rsid w:val="007E41FA"/>
    <w:rsid w:val="007E5131"/>
    <w:rsid w:val="007E59C9"/>
    <w:rsid w:val="007E63FF"/>
    <w:rsid w:val="007E67C2"/>
    <w:rsid w:val="007E736E"/>
    <w:rsid w:val="007F0072"/>
    <w:rsid w:val="007F02A4"/>
    <w:rsid w:val="007F0349"/>
    <w:rsid w:val="007F0EA8"/>
    <w:rsid w:val="007F136A"/>
    <w:rsid w:val="007F1D7B"/>
    <w:rsid w:val="007F256B"/>
    <w:rsid w:val="007F2826"/>
    <w:rsid w:val="007F2EB6"/>
    <w:rsid w:val="007F38F0"/>
    <w:rsid w:val="007F3A1C"/>
    <w:rsid w:val="007F3D69"/>
    <w:rsid w:val="007F456B"/>
    <w:rsid w:val="007F469C"/>
    <w:rsid w:val="007F4FF4"/>
    <w:rsid w:val="007F5379"/>
    <w:rsid w:val="007F5430"/>
    <w:rsid w:val="007F54C3"/>
    <w:rsid w:val="007F5986"/>
    <w:rsid w:val="007F59A7"/>
    <w:rsid w:val="007F5D02"/>
    <w:rsid w:val="007F6322"/>
    <w:rsid w:val="007F6CA8"/>
    <w:rsid w:val="007F7EB9"/>
    <w:rsid w:val="00800026"/>
    <w:rsid w:val="008002FE"/>
    <w:rsid w:val="008005FE"/>
    <w:rsid w:val="00801AEE"/>
    <w:rsid w:val="00802077"/>
    <w:rsid w:val="00802458"/>
    <w:rsid w:val="00802949"/>
    <w:rsid w:val="0080301E"/>
    <w:rsid w:val="0080365F"/>
    <w:rsid w:val="008039FE"/>
    <w:rsid w:val="00803B15"/>
    <w:rsid w:val="00804A03"/>
    <w:rsid w:val="00805629"/>
    <w:rsid w:val="00805878"/>
    <w:rsid w:val="008058DE"/>
    <w:rsid w:val="00806B98"/>
    <w:rsid w:val="00807B11"/>
    <w:rsid w:val="00807C09"/>
    <w:rsid w:val="00810020"/>
    <w:rsid w:val="008104AE"/>
    <w:rsid w:val="00810573"/>
    <w:rsid w:val="008113DA"/>
    <w:rsid w:val="0081143A"/>
    <w:rsid w:val="00811501"/>
    <w:rsid w:val="00811795"/>
    <w:rsid w:val="00812BE5"/>
    <w:rsid w:val="00813DCC"/>
    <w:rsid w:val="00813EE5"/>
    <w:rsid w:val="00813F0C"/>
    <w:rsid w:val="00815127"/>
    <w:rsid w:val="008153F8"/>
    <w:rsid w:val="0081585C"/>
    <w:rsid w:val="00815A0F"/>
    <w:rsid w:val="00817429"/>
    <w:rsid w:val="008175C3"/>
    <w:rsid w:val="00817C66"/>
    <w:rsid w:val="00817E09"/>
    <w:rsid w:val="008201F4"/>
    <w:rsid w:val="008202A7"/>
    <w:rsid w:val="008213AD"/>
    <w:rsid w:val="00821514"/>
    <w:rsid w:val="00821B21"/>
    <w:rsid w:val="00821E35"/>
    <w:rsid w:val="008222C8"/>
    <w:rsid w:val="00824591"/>
    <w:rsid w:val="00824962"/>
    <w:rsid w:val="00824AED"/>
    <w:rsid w:val="00824D81"/>
    <w:rsid w:val="00824F3B"/>
    <w:rsid w:val="008254DB"/>
    <w:rsid w:val="00825606"/>
    <w:rsid w:val="0082621A"/>
    <w:rsid w:val="00826E1E"/>
    <w:rsid w:val="00826FF2"/>
    <w:rsid w:val="00827820"/>
    <w:rsid w:val="00827B17"/>
    <w:rsid w:val="00827F46"/>
    <w:rsid w:val="008316D7"/>
    <w:rsid w:val="00831B8B"/>
    <w:rsid w:val="00831E2F"/>
    <w:rsid w:val="0083200B"/>
    <w:rsid w:val="00832236"/>
    <w:rsid w:val="008328D7"/>
    <w:rsid w:val="00833AFA"/>
    <w:rsid w:val="00833EBB"/>
    <w:rsid w:val="0083405D"/>
    <w:rsid w:val="00834F7E"/>
    <w:rsid w:val="0083503E"/>
    <w:rsid w:val="008352D4"/>
    <w:rsid w:val="00836DB9"/>
    <w:rsid w:val="008378F1"/>
    <w:rsid w:val="00837C67"/>
    <w:rsid w:val="00837D94"/>
    <w:rsid w:val="00837FC2"/>
    <w:rsid w:val="0084007D"/>
    <w:rsid w:val="00840A72"/>
    <w:rsid w:val="0084109E"/>
    <w:rsid w:val="008415B0"/>
    <w:rsid w:val="0084184E"/>
    <w:rsid w:val="008419FA"/>
    <w:rsid w:val="00841ADC"/>
    <w:rsid w:val="00842028"/>
    <w:rsid w:val="00842B28"/>
    <w:rsid w:val="00843169"/>
    <w:rsid w:val="008436B8"/>
    <w:rsid w:val="008439BD"/>
    <w:rsid w:val="008444DC"/>
    <w:rsid w:val="00844E58"/>
    <w:rsid w:val="00844FD1"/>
    <w:rsid w:val="0084509D"/>
    <w:rsid w:val="00845FF6"/>
    <w:rsid w:val="008460B6"/>
    <w:rsid w:val="0084675B"/>
    <w:rsid w:val="0084708E"/>
    <w:rsid w:val="008476E0"/>
    <w:rsid w:val="008479C2"/>
    <w:rsid w:val="00847EE4"/>
    <w:rsid w:val="0085056E"/>
    <w:rsid w:val="008505CD"/>
    <w:rsid w:val="00850954"/>
    <w:rsid w:val="00850C9D"/>
    <w:rsid w:val="00850FF6"/>
    <w:rsid w:val="008514F0"/>
    <w:rsid w:val="00852520"/>
    <w:rsid w:val="008529F3"/>
    <w:rsid w:val="00852A97"/>
    <w:rsid w:val="00852B59"/>
    <w:rsid w:val="00852B8B"/>
    <w:rsid w:val="00852EA7"/>
    <w:rsid w:val="00853E5B"/>
    <w:rsid w:val="00856272"/>
    <w:rsid w:val="008563FF"/>
    <w:rsid w:val="00857216"/>
    <w:rsid w:val="00857526"/>
    <w:rsid w:val="00857771"/>
    <w:rsid w:val="008578CF"/>
    <w:rsid w:val="00857C2F"/>
    <w:rsid w:val="00857CAD"/>
    <w:rsid w:val="0086018B"/>
    <w:rsid w:val="008611DD"/>
    <w:rsid w:val="008614E3"/>
    <w:rsid w:val="008618C8"/>
    <w:rsid w:val="00861C46"/>
    <w:rsid w:val="008620DE"/>
    <w:rsid w:val="008626C6"/>
    <w:rsid w:val="00862E8B"/>
    <w:rsid w:val="008634B0"/>
    <w:rsid w:val="0086359B"/>
    <w:rsid w:val="00864534"/>
    <w:rsid w:val="008646C1"/>
    <w:rsid w:val="0086489B"/>
    <w:rsid w:val="00864B23"/>
    <w:rsid w:val="0086505B"/>
    <w:rsid w:val="008651A3"/>
    <w:rsid w:val="008665E2"/>
    <w:rsid w:val="00866867"/>
    <w:rsid w:val="0086687A"/>
    <w:rsid w:val="00866B77"/>
    <w:rsid w:val="00866CB0"/>
    <w:rsid w:val="00866E63"/>
    <w:rsid w:val="00867261"/>
    <w:rsid w:val="00867B50"/>
    <w:rsid w:val="00870306"/>
    <w:rsid w:val="00870A92"/>
    <w:rsid w:val="00870BE1"/>
    <w:rsid w:val="008713DC"/>
    <w:rsid w:val="00871FB8"/>
    <w:rsid w:val="00872257"/>
    <w:rsid w:val="008724EE"/>
    <w:rsid w:val="00873D44"/>
    <w:rsid w:val="008746BD"/>
    <w:rsid w:val="008753E6"/>
    <w:rsid w:val="00875DDF"/>
    <w:rsid w:val="00875DE0"/>
    <w:rsid w:val="00876EE2"/>
    <w:rsid w:val="0087738C"/>
    <w:rsid w:val="00877A2D"/>
    <w:rsid w:val="008801BB"/>
    <w:rsid w:val="008802AF"/>
    <w:rsid w:val="008818AA"/>
    <w:rsid w:val="00881926"/>
    <w:rsid w:val="00881BFC"/>
    <w:rsid w:val="00881C59"/>
    <w:rsid w:val="00882221"/>
    <w:rsid w:val="0088296A"/>
    <w:rsid w:val="0088318F"/>
    <w:rsid w:val="0088331D"/>
    <w:rsid w:val="0088472E"/>
    <w:rsid w:val="008852B0"/>
    <w:rsid w:val="008854B9"/>
    <w:rsid w:val="0088552D"/>
    <w:rsid w:val="0088569C"/>
    <w:rsid w:val="008859B0"/>
    <w:rsid w:val="00885AE7"/>
    <w:rsid w:val="00885F1D"/>
    <w:rsid w:val="00886464"/>
    <w:rsid w:val="0088658D"/>
    <w:rsid w:val="0088664F"/>
    <w:rsid w:val="008867E2"/>
    <w:rsid w:val="008868A5"/>
    <w:rsid w:val="00886B60"/>
    <w:rsid w:val="00886BAE"/>
    <w:rsid w:val="0088704B"/>
    <w:rsid w:val="00887132"/>
    <w:rsid w:val="0088726E"/>
    <w:rsid w:val="00887889"/>
    <w:rsid w:val="0089004B"/>
    <w:rsid w:val="0089012E"/>
    <w:rsid w:val="00890661"/>
    <w:rsid w:val="00891069"/>
    <w:rsid w:val="008920FF"/>
    <w:rsid w:val="008925D7"/>
    <w:rsid w:val="008926E8"/>
    <w:rsid w:val="008928F3"/>
    <w:rsid w:val="00892D30"/>
    <w:rsid w:val="00893D78"/>
    <w:rsid w:val="00894539"/>
    <w:rsid w:val="00894F19"/>
    <w:rsid w:val="00894F43"/>
    <w:rsid w:val="00895AD1"/>
    <w:rsid w:val="00895BBE"/>
    <w:rsid w:val="0089603C"/>
    <w:rsid w:val="00896836"/>
    <w:rsid w:val="00896A10"/>
    <w:rsid w:val="00896BC7"/>
    <w:rsid w:val="008971B5"/>
    <w:rsid w:val="00897686"/>
    <w:rsid w:val="00897752"/>
    <w:rsid w:val="00897A4A"/>
    <w:rsid w:val="00897CCE"/>
    <w:rsid w:val="008A03D8"/>
    <w:rsid w:val="008A0486"/>
    <w:rsid w:val="008A21E8"/>
    <w:rsid w:val="008A2516"/>
    <w:rsid w:val="008A2A54"/>
    <w:rsid w:val="008A39A7"/>
    <w:rsid w:val="008A3C27"/>
    <w:rsid w:val="008A4616"/>
    <w:rsid w:val="008A4A4D"/>
    <w:rsid w:val="008A4B61"/>
    <w:rsid w:val="008A56C3"/>
    <w:rsid w:val="008A5941"/>
    <w:rsid w:val="008A5D26"/>
    <w:rsid w:val="008A650B"/>
    <w:rsid w:val="008A6762"/>
    <w:rsid w:val="008A6B13"/>
    <w:rsid w:val="008A6B16"/>
    <w:rsid w:val="008A6D19"/>
    <w:rsid w:val="008A6ECB"/>
    <w:rsid w:val="008A78A2"/>
    <w:rsid w:val="008B0670"/>
    <w:rsid w:val="008B0BF9"/>
    <w:rsid w:val="008B0E76"/>
    <w:rsid w:val="008B1A2B"/>
    <w:rsid w:val="008B1A91"/>
    <w:rsid w:val="008B1FB8"/>
    <w:rsid w:val="008B20BF"/>
    <w:rsid w:val="008B27AC"/>
    <w:rsid w:val="008B2866"/>
    <w:rsid w:val="008B2C7E"/>
    <w:rsid w:val="008B2E9D"/>
    <w:rsid w:val="008B3830"/>
    <w:rsid w:val="008B3859"/>
    <w:rsid w:val="008B3B94"/>
    <w:rsid w:val="008B4368"/>
    <w:rsid w:val="008B436D"/>
    <w:rsid w:val="008B4E49"/>
    <w:rsid w:val="008B5BD9"/>
    <w:rsid w:val="008B5F39"/>
    <w:rsid w:val="008B6397"/>
    <w:rsid w:val="008B68EC"/>
    <w:rsid w:val="008B7258"/>
    <w:rsid w:val="008B7712"/>
    <w:rsid w:val="008B7B26"/>
    <w:rsid w:val="008C0440"/>
    <w:rsid w:val="008C04BC"/>
    <w:rsid w:val="008C0CB5"/>
    <w:rsid w:val="008C15DA"/>
    <w:rsid w:val="008C18FB"/>
    <w:rsid w:val="008C1C6C"/>
    <w:rsid w:val="008C317F"/>
    <w:rsid w:val="008C3524"/>
    <w:rsid w:val="008C38A8"/>
    <w:rsid w:val="008C39BC"/>
    <w:rsid w:val="008C4061"/>
    <w:rsid w:val="008C4229"/>
    <w:rsid w:val="008C49F6"/>
    <w:rsid w:val="008C4B4E"/>
    <w:rsid w:val="008C5092"/>
    <w:rsid w:val="008C5BE0"/>
    <w:rsid w:val="008C5DEC"/>
    <w:rsid w:val="008C6597"/>
    <w:rsid w:val="008C6AC1"/>
    <w:rsid w:val="008C707C"/>
    <w:rsid w:val="008C7233"/>
    <w:rsid w:val="008D062F"/>
    <w:rsid w:val="008D0713"/>
    <w:rsid w:val="008D085D"/>
    <w:rsid w:val="008D1528"/>
    <w:rsid w:val="008D2434"/>
    <w:rsid w:val="008D25DC"/>
    <w:rsid w:val="008D25ED"/>
    <w:rsid w:val="008D272B"/>
    <w:rsid w:val="008D2B51"/>
    <w:rsid w:val="008D4342"/>
    <w:rsid w:val="008D4F00"/>
    <w:rsid w:val="008D5144"/>
    <w:rsid w:val="008D69F9"/>
    <w:rsid w:val="008D6CB1"/>
    <w:rsid w:val="008D7BBE"/>
    <w:rsid w:val="008D7BD6"/>
    <w:rsid w:val="008E03A2"/>
    <w:rsid w:val="008E07D4"/>
    <w:rsid w:val="008E0D87"/>
    <w:rsid w:val="008E0E98"/>
    <w:rsid w:val="008E1124"/>
    <w:rsid w:val="008E1462"/>
    <w:rsid w:val="008E171D"/>
    <w:rsid w:val="008E2041"/>
    <w:rsid w:val="008E2165"/>
    <w:rsid w:val="008E2785"/>
    <w:rsid w:val="008E3611"/>
    <w:rsid w:val="008E3943"/>
    <w:rsid w:val="008E3BC3"/>
    <w:rsid w:val="008E4125"/>
    <w:rsid w:val="008E415B"/>
    <w:rsid w:val="008E4532"/>
    <w:rsid w:val="008E46DB"/>
    <w:rsid w:val="008E66EC"/>
    <w:rsid w:val="008E676C"/>
    <w:rsid w:val="008E6E07"/>
    <w:rsid w:val="008E6EBE"/>
    <w:rsid w:val="008E78A3"/>
    <w:rsid w:val="008E79C8"/>
    <w:rsid w:val="008E79C9"/>
    <w:rsid w:val="008F0654"/>
    <w:rsid w:val="008F06C8"/>
    <w:rsid w:val="008F06CB"/>
    <w:rsid w:val="008F0FEB"/>
    <w:rsid w:val="008F2684"/>
    <w:rsid w:val="008F2730"/>
    <w:rsid w:val="008F2A55"/>
    <w:rsid w:val="008F2E1C"/>
    <w:rsid w:val="008F2E83"/>
    <w:rsid w:val="008F2F37"/>
    <w:rsid w:val="008F3082"/>
    <w:rsid w:val="008F55B7"/>
    <w:rsid w:val="008F5955"/>
    <w:rsid w:val="008F5A98"/>
    <w:rsid w:val="008F612A"/>
    <w:rsid w:val="008F6DEE"/>
    <w:rsid w:val="008F6FB0"/>
    <w:rsid w:val="008F74CB"/>
    <w:rsid w:val="00900031"/>
    <w:rsid w:val="00900213"/>
    <w:rsid w:val="00900BBA"/>
    <w:rsid w:val="009014FC"/>
    <w:rsid w:val="00901825"/>
    <w:rsid w:val="00901859"/>
    <w:rsid w:val="0090293D"/>
    <w:rsid w:val="00902AF7"/>
    <w:rsid w:val="009034DE"/>
    <w:rsid w:val="00903E43"/>
    <w:rsid w:val="00903F4A"/>
    <w:rsid w:val="00904299"/>
    <w:rsid w:val="009048AD"/>
    <w:rsid w:val="00904C1E"/>
    <w:rsid w:val="00905396"/>
    <w:rsid w:val="00905DA5"/>
    <w:rsid w:val="0090605D"/>
    <w:rsid w:val="009060A8"/>
    <w:rsid w:val="00906419"/>
    <w:rsid w:val="00906506"/>
    <w:rsid w:val="00906616"/>
    <w:rsid w:val="009076C4"/>
    <w:rsid w:val="00907729"/>
    <w:rsid w:val="00910212"/>
    <w:rsid w:val="00910281"/>
    <w:rsid w:val="00910C0F"/>
    <w:rsid w:val="00910C80"/>
    <w:rsid w:val="00912889"/>
    <w:rsid w:val="00912970"/>
    <w:rsid w:val="00912D3C"/>
    <w:rsid w:val="00912D45"/>
    <w:rsid w:val="00913A42"/>
    <w:rsid w:val="00914167"/>
    <w:rsid w:val="009143DB"/>
    <w:rsid w:val="00915065"/>
    <w:rsid w:val="009156DF"/>
    <w:rsid w:val="00917018"/>
    <w:rsid w:val="009172BD"/>
    <w:rsid w:val="00917861"/>
    <w:rsid w:val="00917BB6"/>
    <w:rsid w:val="00917CE5"/>
    <w:rsid w:val="0092064C"/>
    <w:rsid w:val="00920B60"/>
    <w:rsid w:val="009210BD"/>
    <w:rsid w:val="0092173C"/>
    <w:rsid w:val="009217C0"/>
    <w:rsid w:val="00921C51"/>
    <w:rsid w:val="00922439"/>
    <w:rsid w:val="009226AF"/>
    <w:rsid w:val="0092281F"/>
    <w:rsid w:val="00922B17"/>
    <w:rsid w:val="009245C0"/>
    <w:rsid w:val="00925241"/>
    <w:rsid w:val="0092540E"/>
    <w:rsid w:val="00925CEC"/>
    <w:rsid w:val="0092617B"/>
    <w:rsid w:val="00926A3F"/>
    <w:rsid w:val="00926ED3"/>
    <w:rsid w:val="0092794E"/>
    <w:rsid w:val="00930D30"/>
    <w:rsid w:val="0093113A"/>
    <w:rsid w:val="00931238"/>
    <w:rsid w:val="0093188E"/>
    <w:rsid w:val="00931A8F"/>
    <w:rsid w:val="0093255B"/>
    <w:rsid w:val="00932805"/>
    <w:rsid w:val="0093312A"/>
    <w:rsid w:val="009332A2"/>
    <w:rsid w:val="009334AD"/>
    <w:rsid w:val="00933725"/>
    <w:rsid w:val="00933C51"/>
    <w:rsid w:val="00934363"/>
    <w:rsid w:val="00935318"/>
    <w:rsid w:val="00935724"/>
    <w:rsid w:val="00935C71"/>
    <w:rsid w:val="0093612A"/>
    <w:rsid w:val="0093623D"/>
    <w:rsid w:val="009362A8"/>
    <w:rsid w:val="00936462"/>
    <w:rsid w:val="00936AF6"/>
    <w:rsid w:val="00936D99"/>
    <w:rsid w:val="00937598"/>
    <w:rsid w:val="009377C9"/>
    <w:rsid w:val="0093790B"/>
    <w:rsid w:val="00937E07"/>
    <w:rsid w:val="00940BC4"/>
    <w:rsid w:val="00940F06"/>
    <w:rsid w:val="009410F2"/>
    <w:rsid w:val="00941932"/>
    <w:rsid w:val="00943751"/>
    <w:rsid w:val="009438DB"/>
    <w:rsid w:val="0094406F"/>
    <w:rsid w:val="00944116"/>
    <w:rsid w:val="00944244"/>
    <w:rsid w:val="0094498B"/>
    <w:rsid w:val="00944EA6"/>
    <w:rsid w:val="00945B1B"/>
    <w:rsid w:val="009465B0"/>
    <w:rsid w:val="00946DD0"/>
    <w:rsid w:val="00947072"/>
    <w:rsid w:val="009473B9"/>
    <w:rsid w:val="009476A6"/>
    <w:rsid w:val="00947AAE"/>
    <w:rsid w:val="0095013D"/>
    <w:rsid w:val="009508D5"/>
    <w:rsid w:val="009509E6"/>
    <w:rsid w:val="00952018"/>
    <w:rsid w:val="009520BD"/>
    <w:rsid w:val="00952335"/>
    <w:rsid w:val="00952800"/>
    <w:rsid w:val="00952CFD"/>
    <w:rsid w:val="0095300D"/>
    <w:rsid w:val="00953116"/>
    <w:rsid w:val="009534D7"/>
    <w:rsid w:val="00953BD6"/>
    <w:rsid w:val="00954994"/>
    <w:rsid w:val="00954BFE"/>
    <w:rsid w:val="0095576F"/>
    <w:rsid w:val="00956812"/>
    <w:rsid w:val="0095719A"/>
    <w:rsid w:val="00957359"/>
    <w:rsid w:val="009579ED"/>
    <w:rsid w:val="00957FD1"/>
    <w:rsid w:val="00960886"/>
    <w:rsid w:val="00960BC4"/>
    <w:rsid w:val="00961865"/>
    <w:rsid w:val="00961BA7"/>
    <w:rsid w:val="009621F0"/>
    <w:rsid w:val="009623E9"/>
    <w:rsid w:val="009626C0"/>
    <w:rsid w:val="00962D4C"/>
    <w:rsid w:val="009637F4"/>
    <w:rsid w:val="00963A22"/>
    <w:rsid w:val="00963DA0"/>
    <w:rsid w:val="00963E3D"/>
    <w:rsid w:val="00963EEB"/>
    <w:rsid w:val="00964185"/>
    <w:rsid w:val="00964874"/>
    <w:rsid w:val="009648BC"/>
    <w:rsid w:val="00964C2F"/>
    <w:rsid w:val="00964DE1"/>
    <w:rsid w:val="00965F88"/>
    <w:rsid w:val="00966141"/>
    <w:rsid w:val="009666F6"/>
    <w:rsid w:val="00966CA6"/>
    <w:rsid w:val="00967F27"/>
    <w:rsid w:val="009704D4"/>
    <w:rsid w:val="0097063E"/>
    <w:rsid w:val="00970970"/>
    <w:rsid w:val="00970EE6"/>
    <w:rsid w:val="00971F4F"/>
    <w:rsid w:val="00974529"/>
    <w:rsid w:val="00974609"/>
    <w:rsid w:val="00974B31"/>
    <w:rsid w:val="00974E47"/>
    <w:rsid w:val="00975089"/>
    <w:rsid w:val="009754BB"/>
    <w:rsid w:val="009755E1"/>
    <w:rsid w:val="00975647"/>
    <w:rsid w:val="0097599A"/>
    <w:rsid w:val="00975BF2"/>
    <w:rsid w:val="00976013"/>
    <w:rsid w:val="00977752"/>
    <w:rsid w:val="00977FCF"/>
    <w:rsid w:val="009802EF"/>
    <w:rsid w:val="00980516"/>
    <w:rsid w:val="00980730"/>
    <w:rsid w:val="00980AA3"/>
    <w:rsid w:val="00980D18"/>
    <w:rsid w:val="00980E83"/>
    <w:rsid w:val="00981C3C"/>
    <w:rsid w:val="00981DA2"/>
    <w:rsid w:val="009823A4"/>
    <w:rsid w:val="0098298D"/>
    <w:rsid w:val="00982BCD"/>
    <w:rsid w:val="00983D45"/>
    <w:rsid w:val="00983EFF"/>
    <w:rsid w:val="0098403D"/>
    <w:rsid w:val="00984123"/>
    <w:rsid w:val="009849BF"/>
    <w:rsid w:val="00984E03"/>
    <w:rsid w:val="00984FF6"/>
    <w:rsid w:val="009855DA"/>
    <w:rsid w:val="009857C9"/>
    <w:rsid w:val="00985B22"/>
    <w:rsid w:val="00985C22"/>
    <w:rsid w:val="00986193"/>
    <w:rsid w:val="00986398"/>
    <w:rsid w:val="00986528"/>
    <w:rsid w:val="0098684C"/>
    <w:rsid w:val="00987E85"/>
    <w:rsid w:val="009900E6"/>
    <w:rsid w:val="00990865"/>
    <w:rsid w:val="0099115C"/>
    <w:rsid w:val="00991828"/>
    <w:rsid w:val="009919EB"/>
    <w:rsid w:val="00991ACF"/>
    <w:rsid w:val="009924C5"/>
    <w:rsid w:val="00992F90"/>
    <w:rsid w:val="00993186"/>
    <w:rsid w:val="009931D8"/>
    <w:rsid w:val="0099322C"/>
    <w:rsid w:val="0099332C"/>
    <w:rsid w:val="00993344"/>
    <w:rsid w:val="00993AC0"/>
    <w:rsid w:val="00993BB7"/>
    <w:rsid w:val="00993FA8"/>
    <w:rsid w:val="0099435F"/>
    <w:rsid w:val="009963DF"/>
    <w:rsid w:val="009A0D12"/>
    <w:rsid w:val="009A15B9"/>
    <w:rsid w:val="009A164D"/>
    <w:rsid w:val="009A1665"/>
    <w:rsid w:val="009A1987"/>
    <w:rsid w:val="009A1B6B"/>
    <w:rsid w:val="009A2A94"/>
    <w:rsid w:val="009A2BEE"/>
    <w:rsid w:val="009A3319"/>
    <w:rsid w:val="009A3A09"/>
    <w:rsid w:val="009A3DFC"/>
    <w:rsid w:val="009A3F2F"/>
    <w:rsid w:val="009A442F"/>
    <w:rsid w:val="009A4F80"/>
    <w:rsid w:val="009A5289"/>
    <w:rsid w:val="009A572A"/>
    <w:rsid w:val="009A59AD"/>
    <w:rsid w:val="009A5E44"/>
    <w:rsid w:val="009A5F11"/>
    <w:rsid w:val="009A5F70"/>
    <w:rsid w:val="009A64C2"/>
    <w:rsid w:val="009A6A1E"/>
    <w:rsid w:val="009A6CCB"/>
    <w:rsid w:val="009A7337"/>
    <w:rsid w:val="009A7A53"/>
    <w:rsid w:val="009B0360"/>
    <w:rsid w:val="009B0402"/>
    <w:rsid w:val="009B0B75"/>
    <w:rsid w:val="009B0D47"/>
    <w:rsid w:val="009B1299"/>
    <w:rsid w:val="009B16DF"/>
    <w:rsid w:val="009B211C"/>
    <w:rsid w:val="009B2CF1"/>
    <w:rsid w:val="009B3BA7"/>
    <w:rsid w:val="009B4CB2"/>
    <w:rsid w:val="009B5E22"/>
    <w:rsid w:val="009B653C"/>
    <w:rsid w:val="009B6701"/>
    <w:rsid w:val="009B6EF7"/>
    <w:rsid w:val="009B7000"/>
    <w:rsid w:val="009B739C"/>
    <w:rsid w:val="009B784A"/>
    <w:rsid w:val="009B79E7"/>
    <w:rsid w:val="009C04EC"/>
    <w:rsid w:val="009C05F2"/>
    <w:rsid w:val="009C0D53"/>
    <w:rsid w:val="009C125D"/>
    <w:rsid w:val="009C2267"/>
    <w:rsid w:val="009C267D"/>
    <w:rsid w:val="009C328C"/>
    <w:rsid w:val="009C4444"/>
    <w:rsid w:val="009C4668"/>
    <w:rsid w:val="009C5B81"/>
    <w:rsid w:val="009C5E55"/>
    <w:rsid w:val="009C6152"/>
    <w:rsid w:val="009C73C0"/>
    <w:rsid w:val="009C79AD"/>
    <w:rsid w:val="009C7CA2"/>
    <w:rsid w:val="009C7CA6"/>
    <w:rsid w:val="009D001F"/>
    <w:rsid w:val="009D0CF5"/>
    <w:rsid w:val="009D0E9C"/>
    <w:rsid w:val="009D1715"/>
    <w:rsid w:val="009D1DEA"/>
    <w:rsid w:val="009D1E9D"/>
    <w:rsid w:val="009D2DD9"/>
    <w:rsid w:val="009D2E90"/>
    <w:rsid w:val="009D3145"/>
    <w:rsid w:val="009D3316"/>
    <w:rsid w:val="009D33E7"/>
    <w:rsid w:val="009D3831"/>
    <w:rsid w:val="009D4337"/>
    <w:rsid w:val="009D4E54"/>
    <w:rsid w:val="009D55AA"/>
    <w:rsid w:val="009D585C"/>
    <w:rsid w:val="009D5A79"/>
    <w:rsid w:val="009D5BAB"/>
    <w:rsid w:val="009D6693"/>
    <w:rsid w:val="009D693E"/>
    <w:rsid w:val="009D6A94"/>
    <w:rsid w:val="009D6AF5"/>
    <w:rsid w:val="009E0065"/>
    <w:rsid w:val="009E0948"/>
    <w:rsid w:val="009E1232"/>
    <w:rsid w:val="009E1771"/>
    <w:rsid w:val="009E19B5"/>
    <w:rsid w:val="009E27BB"/>
    <w:rsid w:val="009E3080"/>
    <w:rsid w:val="009E3387"/>
    <w:rsid w:val="009E33BA"/>
    <w:rsid w:val="009E3817"/>
    <w:rsid w:val="009E3E77"/>
    <w:rsid w:val="009E3EFC"/>
    <w:rsid w:val="009E3FAB"/>
    <w:rsid w:val="009E5272"/>
    <w:rsid w:val="009E54CF"/>
    <w:rsid w:val="009E553A"/>
    <w:rsid w:val="009E5A46"/>
    <w:rsid w:val="009E5B3F"/>
    <w:rsid w:val="009E5DCE"/>
    <w:rsid w:val="009E5FA9"/>
    <w:rsid w:val="009E6FB3"/>
    <w:rsid w:val="009E71AF"/>
    <w:rsid w:val="009E7D90"/>
    <w:rsid w:val="009F03E2"/>
    <w:rsid w:val="009F0AEF"/>
    <w:rsid w:val="009F0BA4"/>
    <w:rsid w:val="009F18EC"/>
    <w:rsid w:val="009F1AB0"/>
    <w:rsid w:val="009F1BFA"/>
    <w:rsid w:val="009F1D38"/>
    <w:rsid w:val="009F223E"/>
    <w:rsid w:val="009F31D4"/>
    <w:rsid w:val="009F3442"/>
    <w:rsid w:val="009F3543"/>
    <w:rsid w:val="009F395C"/>
    <w:rsid w:val="009F3AF4"/>
    <w:rsid w:val="009F4DE0"/>
    <w:rsid w:val="009F501D"/>
    <w:rsid w:val="009F56D6"/>
    <w:rsid w:val="009F6465"/>
    <w:rsid w:val="009F6A11"/>
    <w:rsid w:val="009F6AFB"/>
    <w:rsid w:val="009F7DCD"/>
    <w:rsid w:val="00A00404"/>
    <w:rsid w:val="00A00985"/>
    <w:rsid w:val="00A00AD5"/>
    <w:rsid w:val="00A00AED"/>
    <w:rsid w:val="00A012F4"/>
    <w:rsid w:val="00A01BFC"/>
    <w:rsid w:val="00A024DF"/>
    <w:rsid w:val="00A02FFD"/>
    <w:rsid w:val="00A0332F"/>
    <w:rsid w:val="00A039D5"/>
    <w:rsid w:val="00A03FD3"/>
    <w:rsid w:val="00A046AD"/>
    <w:rsid w:val="00A04F0E"/>
    <w:rsid w:val="00A0561D"/>
    <w:rsid w:val="00A05F32"/>
    <w:rsid w:val="00A064EB"/>
    <w:rsid w:val="00A067EA"/>
    <w:rsid w:val="00A06EB0"/>
    <w:rsid w:val="00A07095"/>
    <w:rsid w:val="00A0720E"/>
    <w:rsid w:val="00A07492"/>
    <w:rsid w:val="00A079C1"/>
    <w:rsid w:val="00A07BC5"/>
    <w:rsid w:val="00A109DA"/>
    <w:rsid w:val="00A10FA7"/>
    <w:rsid w:val="00A11703"/>
    <w:rsid w:val="00A11B6F"/>
    <w:rsid w:val="00A11FB6"/>
    <w:rsid w:val="00A122CB"/>
    <w:rsid w:val="00A12520"/>
    <w:rsid w:val="00A12BB3"/>
    <w:rsid w:val="00A130FD"/>
    <w:rsid w:val="00A13D6D"/>
    <w:rsid w:val="00A14769"/>
    <w:rsid w:val="00A15AF9"/>
    <w:rsid w:val="00A160E8"/>
    <w:rsid w:val="00A16151"/>
    <w:rsid w:val="00A162A3"/>
    <w:rsid w:val="00A1678F"/>
    <w:rsid w:val="00A16EC6"/>
    <w:rsid w:val="00A16F6F"/>
    <w:rsid w:val="00A174B9"/>
    <w:rsid w:val="00A174FE"/>
    <w:rsid w:val="00A17C06"/>
    <w:rsid w:val="00A20001"/>
    <w:rsid w:val="00A2095E"/>
    <w:rsid w:val="00A20E63"/>
    <w:rsid w:val="00A2126E"/>
    <w:rsid w:val="00A21706"/>
    <w:rsid w:val="00A22194"/>
    <w:rsid w:val="00A22DA5"/>
    <w:rsid w:val="00A246B0"/>
    <w:rsid w:val="00A2485B"/>
    <w:rsid w:val="00A24FCC"/>
    <w:rsid w:val="00A255EC"/>
    <w:rsid w:val="00A25BAB"/>
    <w:rsid w:val="00A2605A"/>
    <w:rsid w:val="00A26A90"/>
    <w:rsid w:val="00A26B27"/>
    <w:rsid w:val="00A2737C"/>
    <w:rsid w:val="00A27C8A"/>
    <w:rsid w:val="00A3009D"/>
    <w:rsid w:val="00A30E4F"/>
    <w:rsid w:val="00A30FEE"/>
    <w:rsid w:val="00A31600"/>
    <w:rsid w:val="00A32253"/>
    <w:rsid w:val="00A3310E"/>
    <w:rsid w:val="00A333A0"/>
    <w:rsid w:val="00A33BB3"/>
    <w:rsid w:val="00A345B6"/>
    <w:rsid w:val="00A3475B"/>
    <w:rsid w:val="00A34A95"/>
    <w:rsid w:val="00A34C7A"/>
    <w:rsid w:val="00A35219"/>
    <w:rsid w:val="00A35278"/>
    <w:rsid w:val="00A35958"/>
    <w:rsid w:val="00A3661E"/>
    <w:rsid w:val="00A3688C"/>
    <w:rsid w:val="00A369EA"/>
    <w:rsid w:val="00A373C6"/>
    <w:rsid w:val="00A37E70"/>
    <w:rsid w:val="00A402FC"/>
    <w:rsid w:val="00A4030F"/>
    <w:rsid w:val="00A4054C"/>
    <w:rsid w:val="00A40727"/>
    <w:rsid w:val="00A40DFF"/>
    <w:rsid w:val="00A415A4"/>
    <w:rsid w:val="00A42289"/>
    <w:rsid w:val="00A42B6D"/>
    <w:rsid w:val="00A437E1"/>
    <w:rsid w:val="00A444A8"/>
    <w:rsid w:val="00A44A94"/>
    <w:rsid w:val="00A451C8"/>
    <w:rsid w:val="00A46253"/>
    <w:rsid w:val="00A462EF"/>
    <w:rsid w:val="00A4632D"/>
    <w:rsid w:val="00A4685E"/>
    <w:rsid w:val="00A46EC6"/>
    <w:rsid w:val="00A47123"/>
    <w:rsid w:val="00A50CD4"/>
    <w:rsid w:val="00A510D1"/>
    <w:rsid w:val="00A51191"/>
    <w:rsid w:val="00A511B4"/>
    <w:rsid w:val="00A51269"/>
    <w:rsid w:val="00A515E9"/>
    <w:rsid w:val="00A51F21"/>
    <w:rsid w:val="00A54D13"/>
    <w:rsid w:val="00A55BF1"/>
    <w:rsid w:val="00A55F7A"/>
    <w:rsid w:val="00A56154"/>
    <w:rsid w:val="00A56195"/>
    <w:rsid w:val="00A563C7"/>
    <w:rsid w:val="00A56438"/>
    <w:rsid w:val="00A56456"/>
    <w:rsid w:val="00A56D62"/>
    <w:rsid w:val="00A56F07"/>
    <w:rsid w:val="00A570E5"/>
    <w:rsid w:val="00A5762C"/>
    <w:rsid w:val="00A577C9"/>
    <w:rsid w:val="00A57DCC"/>
    <w:rsid w:val="00A57FFD"/>
    <w:rsid w:val="00A600FC"/>
    <w:rsid w:val="00A60314"/>
    <w:rsid w:val="00A60BCA"/>
    <w:rsid w:val="00A60D17"/>
    <w:rsid w:val="00A61668"/>
    <w:rsid w:val="00A62A00"/>
    <w:rsid w:val="00A62AE7"/>
    <w:rsid w:val="00A6388A"/>
    <w:rsid w:val="00A638CD"/>
    <w:rsid w:val="00A638DA"/>
    <w:rsid w:val="00A645BE"/>
    <w:rsid w:val="00A64FDF"/>
    <w:rsid w:val="00A65360"/>
    <w:rsid w:val="00A657A0"/>
    <w:rsid w:val="00A65AB6"/>
    <w:rsid w:val="00A65B41"/>
    <w:rsid w:val="00A65E00"/>
    <w:rsid w:val="00A66A78"/>
    <w:rsid w:val="00A66B9F"/>
    <w:rsid w:val="00A672A1"/>
    <w:rsid w:val="00A673AF"/>
    <w:rsid w:val="00A6772B"/>
    <w:rsid w:val="00A714F2"/>
    <w:rsid w:val="00A71B9D"/>
    <w:rsid w:val="00A723F2"/>
    <w:rsid w:val="00A72E34"/>
    <w:rsid w:val="00A734A2"/>
    <w:rsid w:val="00A7436E"/>
    <w:rsid w:val="00A74E96"/>
    <w:rsid w:val="00A75A8E"/>
    <w:rsid w:val="00A75BBD"/>
    <w:rsid w:val="00A75E55"/>
    <w:rsid w:val="00A773F8"/>
    <w:rsid w:val="00A77706"/>
    <w:rsid w:val="00A80697"/>
    <w:rsid w:val="00A80943"/>
    <w:rsid w:val="00A81E1D"/>
    <w:rsid w:val="00A824DD"/>
    <w:rsid w:val="00A835E2"/>
    <w:rsid w:val="00A83676"/>
    <w:rsid w:val="00A83969"/>
    <w:rsid w:val="00A83B7B"/>
    <w:rsid w:val="00A83D86"/>
    <w:rsid w:val="00A84274"/>
    <w:rsid w:val="00A84668"/>
    <w:rsid w:val="00A850F3"/>
    <w:rsid w:val="00A85308"/>
    <w:rsid w:val="00A85361"/>
    <w:rsid w:val="00A858F1"/>
    <w:rsid w:val="00A85E1B"/>
    <w:rsid w:val="00A864E3"/>
    <w:rsid w:val="00A865CA"/>
    <w:rsid w:val="00A86B2B"/>
    <w:rsid w:val="00A90E13"/>
    <w:rsid w:val="00A917FD"/>
    <w:rsid w:val="00A921DB"/>
    <w:rsid w:val="00A92A20"/>
    <w:rsid w:val="00A92DBB"/>
    <w:rsid w:val="00A93123"/>
    <w:rsid w:val="00A93A62"/>
    <w:rsid w:val="00A94574"/>
    <w:rsid w:val="00A94859"/>
    <w:rsid w:val="00A94E3D"/>
    <w:rsid w:val="00A951F5"/>
    <w:rsid w:val="00A9574A"/>
    <w:rsid w:val="00A95936"/>
    <w:rsid w:val="00A96265"/>
    <w:rsid w:val="00A964ED"/>
    <w:rsid w:val="00A9655E"/>
    <w:rsid w:val="00A97084"/>
    <w:rsid w:val="00AA0099"/>
    <w:rsid w:val="00AA14E1"/>
    <w:rsid w:val="00AA1820"/>
    <w:rsid w:val="00AA18E4"/>
    <w:rsid w:val="00AA1912"/>
    <w:rsid w:val="00AA1C2C"/>
    <w:rsid w:val="00AA255C"/>
    <w:rsid w:val="00AA2825"/>
    <w:rsid w:val="00AA35F6"/>
    <w:rsid w:val="00AA4C31"/>
    <w:rsid w:val="00AA5CD5"/>
    <w:rsid w:val="00AA6196"/>
    <w:rsid w:val="00AA667C"/>
    <w:rsid w:val="00AA6B75"/>
    <w:rsid w:val="00AA6E91"/>
    <w:rsid w:val="00AA6F24"/>
    <w:rsid w:val="00AA7156"/>
    <w:rsid w:val="00AA7439"/>
    <w:rsid w:val="00AA750E"/>
    <w:rsid w:val="00AA75FD"/>
    <w:rsid w:val="00AB00F1"/>
    <w:rsid w:val="00AB047E"/>
    <w:rsid w:val="00AB0B0A"/>
    <w:rsid w:val="00AB0BB7"/>
    <w:rsid w:val="00AB0BF1"/>
    <w:rsid w:val="00AB0FF2"/>
    <w:rsid w:val="00AB213C"/>
    <w:rsid w:val="00AB22C6"/>
    <w:rsid w:val="00AB2AD0"/>
    <w:rsid w:val="00AB2AE4"/>
    <w:rsid w:val="00AB2C3F"/>
    <w:rsid w:val="00AB36EF"/>
    <w:rsid w:val="00AB3920"/>
    <w:rsid w:val="00AB3A56"/>
    <w:rsid w:val="00AB3CCB"/>
    <w:rsid w:val="00AB3D56"/>
    <w:rsid w:val="00AB5999"/>
    <w:rsid w:val="00AB5AA5"/>
    <w:rsid w:val="00AB66D5"/>
    <w:rsid w:val="00AB679B"/>
    <w:rsid w:val="00AB67FC"/>
    <w:rsid w:val="00AC00F2"/>
    <w:rsid w:val="00AC0771"/>
    <w:rsid w:val="00AC0886"/>
    <w:rsid w:val="00AC10FE"/>
    <w:rsid w:val="00AC21CB"/>
    <w:rsid w:val="00AC24E9"/>
    <w:rsid w:val="00AC2532"/>
    <w:rsid w:val="00AC271C"/>
    <w:rsid w:val="00AC2E90"/>
    <w:rsid w:val="00AC31B5"/>
    <w:rsid w:val="00AC3A21"/>
    <w:rsid w:val="00AC492D"/>
    <w:rsid w:val="00AC4E4A"/>
    <w:rsid w:val="00AC4EA1"/>
    <w:rsid w:val="00AC5381"/>
    <w:rsid w:val="00AC546A"/>
    <w:rsid w:val="00AC54B4"/>
    <w:rsid w:val="00AC5821"/>
    <w:rsid w:val="00AC5920"/>
    <w:rsid w:val="00AC6091"/>
    <w:rsid w:val="00AC67D9"/>
    <w:rsid w:val="00AC7C1B"/>
    <w:rsid w:val="00AD00C1"/>
    <w:rsid w:val="00AD01C2"/>
    <w:rsid w:val="00AD067C"/>
    <w:rsid w:val="00AD0B9D"/>
    <w:rsid w:val="00AD0E65"/>
    <w:rsid w:val="00AD16F8"/>
    <w:rsid w:val="00AD2057"/>
    <w:rsid w:val="00AD2982"/>
    <w:rsid w:val="00AD2B68"/>
    <w:rsid w:val="00AD2BAE"/>
    <w:rsid w:val="00AD2BF2"/>
    <w:rsid w:val="00AD35D5"/>
    <w:rsid w:val="00AD37DC"/>
    <w:rsid w:val="00AD40D3"/>
    <w:rsid w:val="00AD4700"/>
    <w:rsid w:val="00AD4B96"/>
    <w:rsid w:val="00AD4C80"/>
    <w:rsid w:val="00AD4DC0"/>
    <w:rsid w:val="00AD4E90"/>
    <w:rsid w:val="00AD5422"/>
    <w:rsid w:val="00AD5E9A"/>
    <w:rsid w:val="00AD6015"/>
    <w:rsid w:val="00AD7206"/>
    <w:rsid w:val="00AD763A"/>
    <w:rsid w:val="00AD7885"/>
    <w:rsid w:val="00AD7D2C"/>
    <w:rsid w:val="00AE00F9"/>
    <w:rsid w:val="00AE0295"/>
    <w:rsid w:val="00AE0CA6"/>
    <w:rsid w:val="00AE1BA8"/>
    <w:rsid w:val="00AE25B3"/>
    <w:rsid w:val="00AE2768"/>
    <w:rsid w:val="00AE2BDD"/>
    <w:rsid w:val="00AE3DF0"/>
    <w:rsid w:val="00AE4179"/>
    <w:rsid w:val="00AE4425"/>
    <w:rsid w:val="00AE44F1"/>
    <w:rsid w:val="00AE4FBE"/>
    <w:rsid w:val="00AE4FF1"/>
    <w:rsid w:val="00AE557C"/>
    <w:rsid w:val="00AE5DCF"/>
    <w:rsid w:val="00AE650F"/>
    <w:rsid w:val="00AE6555"/>
    <w:rsid w:val="00AE6B79"/>
    <w:rsid w:val="00AE6DC1"/>
    <w:rsid w:val="00AE7D16"/>
    <w:rsid w:val="00AE7F23"/>
    <w:rsid w:val="00AF0295"/>
    <w:rsid w:val="00AF04E8"/>
    <w:rsid w:val="00AF1CED"/>
    <w:rsid w:val="00AF1FB5"/>
    <w:rsid w:val="00AF21B4"/>
    <w:rsid w:val="00AF411B"/>
    <w:rsid w:val="00AF459A"/>
    <w:rsid w:val="00AF4CAA"/>
    <w:rsid w:val="00AF5214"/>
    <w:rsid w:val="00AF53E7"/>
    <w:rsid w:val="00AF571A"/>
    <w:rsid w:val="00AF5794"/>
    <w:rsid w:val="00AF5801"/>
    <w:rsid w:val="00AF60A0"/>
    <w:rsid w:val="00AF67FC"/>
    <w:rsid w:val="00AF7268"/>
    <w:rsid w:val="00AF7DF5"/>
    <w:rsid w:val="00B00139"/>
    <w:rsid w:val="00B0015C"/>
    <w:rsid w:val="00B006E5"/>
    <w:rsid w:val="00B00996"/>
    <w:rsid w:val="00B01217"/>
    <w:rsid w:val="00B015FF"/>
    <w:rsid w:val="00B01DF7"/>
    <w:rsid w:val="00B0207B"/>
    <w:rsid w:val="00B024C2"/>
    <w:rsid w:val="00B02F47"/>
    <w:rsid w:val="00B02FD9"/>
    <w:rsid w:val="00B039DD"/>
    <w:rsid w:val="00B03B44"/>
    <w:rsid w:val="00B04E13"/>
    <w:rsid w:val="00B05309"/>
    <w:rsid w:val="00B05B6A"/>
    <w:rsid w:val="00B06096"/>
    <w:rsid w:val="00B06BEE"/>
    <w:rsid w:val="00B06E0E"/>
    <w:rsid w:val="00B07700"/>
    <w:rsid w:val="00B10151"/>
    <w:rsid w:val="00B1054F"/>
    <w:rsid w:val="00B108A3"/>
    <w:rsid w:val="00B1095A"/>
    <w:rsid w:val="00B10D16"/>
    <w:rsid w:val="00B11726"/>
    <w:rsid w:val="00B117CC"/>
    <w:rsid w:val="00B11A3D"/>
    <w:rsid w:val="00B12319"/>
    <w:rsid w:val="00B12B78"/>
    <w:rsid w:val="00B12E7A"/>
    <w:rsid w:val="00B1316E"/>
    <w:rsid w:val="00B134B0"/>
    <w:rsid w:val="00B135E2"/>
    <w:rsid w:val="00B13921"/>
    <w:rsid w:val="00B13B1A"/>
    <w:rsid w:val="00B14AEC"/>
    <w:rsid w:val="00B1528C"/>
    <w:rsid w:val="00B15838"/>
    <w:rsid w:val="00B15A19"/>
    <w:rsid w:val="00B164EA"/>
    <w:rsid w:val="00B167FC"/>
    <w:rsid w:val="00B16ACD"/>
    <w:rsid w:val="00B17365"/>
    <w:rsid w:val="00B17791"/>
    <w:rsid w:val="00B178BE"/>
    <w:rsid w:val="00B17DE1"/>
    <w:rsid w:val="00B203E8"/>
    <w:rsid w:val="00B20749"/>
    <w:rsid w:val="00B21487"/>
    <w:rsid w:val="00B21EC9"/>
    <w:rsid w:val="00B231B4"/>
    <w:rsid w:val="00B2328D"/>
    <w:rsid w:val="00B232D1"/>
    <w:rsid w:val="00B24133"/>
    <w:rsid w:val="00B24DB5"/>
    <w:rsid w:val="00B24F29"/>
    <w:rsid w:val="00B257F0"/>
    <w:rsid w:val="00B259ED"/>
    <w:rsid w:val="00B26CC4"/>
    <w:rsid w:val="00B26D0F"/>
    <w:rsid w:val="00B274BD"/>
    <w:rsid w:val="00B2798A"/>
    <w:rsid w:val="00B27CE7"/>
    <w:rsid w:val="00B27EFE"/>
    <w:rsid w:val="00B30377"/>
    <w:rsid w:val="00B307FF"/>
    <w:rsid w:val="00B30A56"/>
    <w:rsid w:val="00B3158C"/>
    <w:rsid w:val="00B31AA6"/>
    <w:rsid w:val="00B31BB1"/>
    <w:rsid w:val="00B31F9E"/>
    <w:rsid w:val="00B32202"/>
    <w:rsid w:val="00B3268F"/>
    <w:rsid w:val="00B32AB6"/>
    <w:rsid w:val="00B32C2C"/>
    <w:rsid w:val="00B32F6A"/>
    <w:rsid w:val="00B32F87"/>
    <w:rsid w:val="00B3342B"/>
    <w:rsid w:val="00B33A1A"/>
    <w:rsid w:val="00B33DD8"/>
    <w:rsid w:val="00B33E6C"/>
    <w:rsid w:val="00B34240"/>
    <w:rsid w:val="00B34D92"/>
    <w:rsid w:val="00B367FE"/>
    <w:rsid w:val="00B36E81"/>
    <w:rsid w:val="00B370F8"/>
    <w:rsid w:val="00B371CC"/>
    <w:rsid w:val="00B37841"/>
    <w:rsid w:val="00B406E2"/>
    <w:rsid w:val="00B407F9"/>
    <w:rsid w:val="00B41786"/>
    <w:rsid w:val="00B41CD9"/>
    <w:rsid w:val="00B422E0"/>
    <w:rsid w:val="00B427E6"/>
    <w:rsid w:val="00B428A6"/>
    <w:rsid w:val="00B429D1"/>
    <w:rsid w:val="00B42BD1"/>
    <w:rsid w:val="00B42CE1"/>
    <w:rsid w:val="00B42F34"/>
    <w:rsid w:val="00B43176"/>
    <w:rsid w:val="00B43E1F"/>
    <w:rsid w:val="00B44267"/>
    <w:rsid w:val="00B44789"/>
    <w:rsid w:val="00B44E3F"/>
    <w:rsid w:val="00B45BCE"/>
    <w:rsid w:val="00B45FBC"/>
    <w:rsid w:val="00B461BD"/>
    <w:rsid w:val="00B46E61"/>
    <w:rsid w:val="00B46E7A"/>
    <w:rsid w:val="00B46F92"/>
    <w:rsid w:val="00B4722E"/>
    <w:rsid w:val="00B50428"/>
    <w:rsid w:val="00B51A7D"/>
    <w:rsid w:val="00B5241B"/>
    <w:rsid w:val="00B524F9"/>
    <w:rsid w:val="00B5271A"/>
    <w:rsid w:val="00B53470"/>
    <w:rsid w:val="00B535C2"/>
    <w:rsid w:val="00B53ADC"/>
    <w:rsid w:val="00B53FA6"/>
    <w:rsid w:val="00B54767"/>
    <w:rsid w:val="00B55544"/>
    <w:rsid w:val="00B55E0A"/>
    <w:rsid w:val="00B562F6"/>
    <w:rsid w:val="00B565E4"/>
    <w:rsid w:val="00B566D4"/>
    <w:rsid w:val="00B570CB"/>
    <w:rsid w:val="00B609DF"/>
    <w:rsid w:val="00B60CB6"/>
    <w:rsid w:val="00B60F8D"/>
    <w:rsid w:val="00B6100B"/>
    <w:rsid w:val="00B610DB"/>
    <w:rsid w:val="00B61138"/>
    <w:rsid w:val="00B614CE"/>
    <w:rsid w:val="00B61724"/>
    <w:rsid w:val="00B6192A"/>
    <w:rsid w:val="00B62A4D"/>
    <w:rsid w:val="00B62DB1"/>
    <w:rsid w:val="00B63F68"/>
    <w:rsid w:val="00B642FC"/>
    <w:rsid w:val="00B64D26"/>
    <w:rsid w:val="00B64FBB"/>
    <w:rsid w:val="00B651D3"/>
    <w:rsid w:val="00B663F7"/>
    <w:rsid w:val="00B6657B"/>
    <w:rsid w:val="00B668FF"/>
    <w:rsid w:val="00B67B9E"/>
    <w:rsid w:val="00B67D0A"/>
    <w:rsid w:val="00B67FC6"/>
    <w:rsid w:val="00B70830"/>
    <w:rsid w:val="00B70CF6"/>
    <w:rsid w:val="00B70E22"/>
    <w:rsid w:val="00B710EC"/>
    <w:rsid w:val="00B717AF"/>
    <w:rsid w:val="00B72020"/>
    <w:rsid w:val="00B7243F"/>
    <w:rsid w:val="00B729DE"/>
    <w:rsid w:val="00B72C8E"/>
    <w:rsid w:val="00B72E89"/>
    <w:rsid w:val="00B740C8"/>
    <w:rsid w:val="00B74BC6"/>
    <w:rsid w:val="00B7502B"/>
    <w:rsid w:val="00B75886"/>
    <w:rsid w:val="00B75C1B"/>
    <w:rsid w:val="00B769A3"/>
    <w:rsid w:val="00B774CB"/>
    <w:rsid w:val="00B77A0C"/>
    <w:rsid w:val="00B77E31"/>
    <w:rsid w:val="00B802CF"/>
    <w:rsid w:val="00B80402"/>
    <w:rsid w:val="00B807C5"/>
    <w:rsid w:val="00B80B7B"/>
    <w:rsid w:val="00B80B9A"/>
    <w:rsid w:val="00B813CB"/>
    <w:rsid w:val="00B825D7"/>
    <w:rsid w:val="00B82765"/>
    <w:rsid w:val="00B829D1"/>
    <w:rsid w:val="00B82DB1"/>
    <w:rsid w:val="00B830B7"/>
    <w:rsid w:val="00B833DC"/>
    <w:rsid w:val="00B848EA"/>
    <w:rsid w:val="00B84B2B"/>
    <w:rsid w:val="00B84BCB"/>
    <w:rsid w:val="00B853A4"/>
    <w:rsid w:val="00B85831"/>
    <w:rsid w:val="00B85ACE"/>
    <w:rsid w:val="00B86353"/>
    <w:rsid w:val="00B86FD9"/>
    <w:rsid w:val="00B8704F"/>
    <w:rsid w:val="00B873DB"/>
    <w:rsid w:val="00B87AF4"/>
    <w:rsid w:val="00B901D7"/>
    <w:rsid w:val="00B903D3"/>
    <w:rsid w:val="00B90500"/>
    <w:rsid w:val="00B906EC"/>
    <w:rsid w:val="00B91592"/>
    <w:rsid w:val="00B9176C"/>
    <w:rsid w:val="00B91A84"/>
    <w:rsid w:val="00B91C8B"/>
    <w:rsid w:val="00B92605"/>
    <w:rsid w:val="00B9339E"/>
    <w:rsid w:val="00B935A4"/>
    <w:rsid w:val="00B93C7D"/>
    <w:rsid w:val="00B93D54"/>
    <w:rsid w:val="00B9480E"/>
    <w:rsid w:val="00B94C17"/>
    <w:rsid w:val="00B9518D"/>
    <w:rsid w:val="00B964F6"/>
    <w:rsid w:val="00B9714D"/>
    <w:rsid w:val="00B977D9"/>
    <w:rsid w:val="00B97DBB"/>
    <w:rsid w:val="00BA02AD"/>
    <w:rsid w:val="00BA0361"/>
    <w:rsid w:val="00BA05A0"/>
    <w:rsid w:val="00BA0640"/>
    <w:rsid w:val="00BA1092"/>
    <w:rsid w:val="00BA1231"/>
    <w:rsid w:val="00BA12ED"/>
    <w:rsid w:val="00BA1867"/>
    <w:rsid w:val="00BA1CF6"/>
    <w:rsid w:val="00BA281D"/>
    <w:rsid w:val="00BA283F"/>
    <w:rsid w:val="00BA2E87"/>
    <w:rsid w:val="00BA43A1"/>
    <w:rsid w:val="00BA4F3D"/>
    <w:rsid w:val="00BA5160"/>
    <w:rsid w:val="00BA561A"/>
    <w:rsid w:val="00BA56B9"/>
    <w:rsid w:val="00BA6BAF"/>
    <w:rsid w:val="00BA70E0"/>
    <w:rsid w:val="00BB01EF"/>
    <w:rsid w:val="00BB021C"/>
    <w:rsid w:val="00BB05F6"/>
    <w:rsid w:val="00BB0999"/>
    <w:rsid w:val="00BB0DC6"/>
    <w:rsid w:val="00BB15E4"/>
    <w:rsid w:val="00BB19B7"/>
    <w:rsid w:val="00BB1E19"/>
    <w:rsid w:val="00BB2000"/>
    <w:rsid w:val="00BB21D1"/>
    <w:rsid w:val="00BB2D7F"/>
    <w:rsid w:val="00BB32F2"/>
    <w:rsid w:val="00BB344D"/>
    <w:rsid w:val="00BB4239"/>
    <w:rsid w:val="00BB4338"/>
    <w:rsid w:val="00BB44EA"/>
    <w:rsid w:val="00BB4FF1"/>
    <w:rsid w:val="00BB5FAE"/>
    <w:rsid w:val="00BB69C7"/>
    <w:rsid w:val="00BB6C0E"/>
    <w:rsid w:val="00BB76DA"/>
    <w:rsid w:val="00BB7B38"/>
    <w:rsid w:val="00BC11E5"/>
    <w:rsid w:val="00BC19AF"/>
    <w:rsid w:val="00BC1D14"/>
    <w:rsid w:val="00BC2D3D"/>
    <w:rsid w:val="00BC3873"/>
    <w:rsid w:val="00BC3B62"/>
    <w:rsid w:val="00BC3C05"/>
    <w:rsid w:val="00BC458C"/>
    <w:rsid w:val="00BC483B"/>
    <w:rsid w:val="00BC4BC6"/>
    <w:rsid w:val="00BC4C2C"/>
    <w:rsid w:val="00BC52FD"/>
    <w:rsid w:val="00BC62A6"/>
    <w:rsid w:val="00BC6E62"/>
    <w:rsid w:val="00BC6E9E"/>
    <w:rsid w:val="00BC7443"/>
    <w:rsid w:val="00BC76E1"/>
    <w:rsid w:val="00BC7CB2"/>
    <w:rsid w:val="00BD0648"/>
    <w:rsid w:val="00BD0901"/>
    <w:rsid w:val="00BD1040"/>
    <w:rsid w:val="00BD1769"/>
    <w:rsid w:val="00BD1A25"/>
    <w:rsid w:val="00BD2160"/>
    <w:rsid w:val="00BD28EA"/>
    <w:rsid w:val="00BD2CF6"/>
    <w:rsid w:val="00BD2E5C"/>
    <w:rsid w:val="00BD34AA"/>
    <w:rsid w:val="00BD37A6"/>
    <w:rsid w:val="00BD3841"/>
    <w:rsid w:val="00BD3D3C"/>
    <w:rsid w:val="00BD3DA3"/>
    <w:rsid w:val="00BD3E15"/>
    <w:rsid w:val="00BD3EE3"/>
    <w:rsid w:val="00BD4169"/>
    <w:rsid w:val="00BD41F4"/>
    <w:rsid w:val="00BD6F8C"/>
    <w:rsid w:val="00BD7333"/>
    <w:rsid w:val="00BD7CD7"/>
    <w:rsid w:val="00BD7DA0"/>
    <w:rsid w:val="00BE0946"/>
    <w:rsid w:val="00BE0ACC"/>
    <w:rsid w:val="00BE0C44"/>
    <w:rsid w:val="00BE1B8B"/>
    <w:rsid w:val="00BE1E4C"/>
    <w:rsid w:val="00BE1ED3"/>
    <w:rsid w:val="00BE2491"/>
    <w:rsid w:val="00BE2521"/>
    <w:rsid w:val="00BE26F2"/>
    <w:rsid w:val="00BE2A18"/>
    <w:rsid w:val="00BE2BE5"/>
    <w:rsid w:val="00BE2C01"/>
    <w:rsid w:val="00BE30D8"/>
    <w:rsid w:val="00BE41EC"/>
    <w:rsid w:val="00BE4D2A"/>
    <w:rsid w:val="00BE4D52"/>
    <w:rsid w:val="00BE4EDF"/>
    <w:rsid w:val="00BE54EA"/>
    <w:rsid w:val="00BE56FB"/>
    <w:rsid w:val="00BE5821"/>
    <w:rsid w:val="00BE587C"/>
    <w:rsid w:val="00BE5EF2"/>
    <w:rsid w:val="00BE64DD"/>
    <w:rsid w:val="00BE7C54"/>
    <w:rsid w:val="00BF034C"/>
    <w:rsid w:val="00BF135F"/>
    <w:rsid w:val="00BF1A34"/>
    <w:rsid w:val="00BF27B6"/>
    <w:rsid w:val="00BF2B02"/>
    <w:rsid w:val="00BF3B49"/>
    <w:rsid w:val="00BF3DDE"/>
    <w:rsid w:val="00BF496C"/>
    <w:rsid w:val="00BF4E71"/>
    <w:rsid w:val="00BF4FEC"/>
    <w:rsid w:val="00BF584F"/>
    <w:rsid w:val="00BF6266"/>
    <w:rsid w:val="00BF6589"/>
    <w:rsid w:val="00BF66A7"/>
    <w:rsid w:val="00BF6F7F"/>
    <w:rsid w:val="00BF71EC"/>
    <w:rsid w:val="00BF74A2"/>
    <w:rsid w:val="00BF7909"/>
    <w:rsid w:val="00BF7A2F"/>
    <w:rsid w:val="00C005D7"/>
    <w:rsid w:val="00C00647"/>
    <w:rsid w:val="00C00885"/>
    <w:rsid w:val="00C01170"/>
    <w:rsid w:val="00C01433"/>
    <w:rsid w:val="00C02156"/>
    <w:rsid w:val="00C02764"/>
    <w:rsid w:val="00C0344E"/>
    <w:rsid w:val="00C03707"/>
    <w:rsid w:val="00C042CE"/>
    <w:rsid w:val="00C049E6"/>
    <w:rsid w:val="00C04CEF"/>
    <w:rsid w:val="00C04F1E"/>
    <w:rsid w:val="00C05DEF"/>
    <w:rsid w:val="00C05F3B"/>
    <w:rsid w:val="00C0662F"/>
    <w:rsid w:val="00C07045"/>
    <w:rsid w:val="00C07C73"/>
    <w:rsid w:val="00C10A52"/>
    <w:rsid w:val="00C10A75"/>
    <w:rsid w:val="00C11943"/>
    <w:rsid w:val="00C11B62"/>
    <w:rsid w:val="00C127C3"/>
    <w:rsid w:val="00C128AF"/>
    <w:rsid w:val="00C128EE"/>
    <w:rsid w:val="00C12AD3"/>
    <w:rsid w:val="00C12BE8"/>
    <w:rsid w:val="00C12E96"/>
    <w:rsid w:val="00C139B7"/>
    <w:rsid w:val="00C13FBE"/>
    <w:rsid w:val="00C145B1"/>
    <w:rsid w:val="00C14763"/>
    <w:rsid w:val="00C14A68"/>
    <w:rsid w:val="00C1546B"/>
    <w:rsid w:val="00C1606F"/>
    <w:rsid w:val="00C16103"/>
    <w:rsid w:val="00C16141"/>
    <w:rsid w:val="00C1641F"/>
    <w:rsid w:val="00C16AAA"/>
    <w:rsid w:val="00C17287"/>
    <w:rsid w:val="00C17DE1"/>
    <w:rsid w:val="00C20976"/>
    <w:rsid w:val="00C21767"/>
    <w:rsid w:val="00C22493"/>
    <w:rsid w:val="00C2363F"/>
    <w:rsid w:val="00C236C8"/>
    <w:rsid w:val="00C24049"/>
    <w:rsid w:val="00C240DE"/>
    <w:rsid w:val="00C24669"/>
    <w:rsid w:val="00C24D91"/>
    <w:rsid w:val="00C24E4D"/>
    <w:rsid w:val="00C25B06"/>
    <w:rsid w:val="00C260B1"/>
    <w:rsid w:val="00C26630"/>
    <w:rsid w:val="00C26746"/>
    <w:rsid w:val="00C26E56"/>
    <w:rsid w:val="00C27734"/>
    <w:rsid w:val="00C27CE3"/>
    <w:rsid w:val="00C31406"/>
    <w:rsid w:val="00C31D3A"/>
    <w:rsid w:val="00C320D2"/>
    <w:rsid w:val="00C32137"/>
    <w:rsid w:val="00C32451"/>
    <w:rsid w:val="00C32463"/>
    <w:rsid w:val="00C32668"/>
    <w:rsid w:val="00C34F81"/>
    <w:rsid w:val="00C3688A"/>
    <w:rsid w:val="00C36E3C"/>
    <w:rsid w:val="00C36F05"/>
    <w:rsid w:val="00C37194"/>
    <w:rsid w:val="00C37219"/>
    <w:rsid w:val="00C40637"/>
    <w:rsid w:val="00C409D2"/>
    <w:rsid w:val="00C40F6C"/>
    <w:rsid w:val="00C41812"/>
    <w:rsid w:val="00C42754"/>
    <w:rsid w:val="00C42CA8"/>
    <w:rsid w:val="00C434F0"/>
    <w:rsid w:val="00C43AA4"/>
    <w:rsid w:val="00C43CCC"/>
    <w:rsid w:val="00C441DC"/>
    <w:rsid w:val="00C44207"/>
    <w:rsid w:val="00C44426"/>
    <w:rsid w:val="00C4454D"/>
    <w:rsid w:val="00C445F3"/>
    <w:rsid w:val="00C4476A"/>
    <w:rsid w:val="00C447F4"/>
    <w:rsid w:val="00C44D98"/>
    <w:rsid w:val="00C451F4"/>
    <w:rsid w:val="00C453CC"/>
    <w:rsid w:val="00C45579"/>
    <w:rsid w:val="00C45A89"/>
    <w:rsid w:val="00C45B5B"/>
    <w:rsid w:val="00C45EB1"/>
    <w:rsid w:val="00C45F25"/>
    <w:rsid w:val="00C47113"/>
    <w:rsid w:val="00C503A2"/>
    <w:rsid w:val="00C50F71"/>
    <w:rsid w:val="00C5133E"/>
    <w:rsid w:val="00C52CE0"/>
    <w:rsid w:val="00C54169"/>
    <w:rsid w:val="00C546B9"/>
    <w:rsid w:val="00C54A3A"/>
    <w:rsid w:val="00C54FFA"/>
    <w:rsid w:val="00C55566"/>
    <w:rsid w:val="00C55C9A"/>
    <w:rsid w:val="00C562F0"/>
    <w:rsid w:val="00C56448"/>
    <w:rsid w:val="00C56B5B"/>
    <w:rsid w:val="00C56BB0"/>
    <w:rsid w:val="00C57E49"/>
    <w:rsid w:val="00C6041F"/>
    <w:rsid w:val="00C60817"/>
    <w:rsid w:val="00C6085D"/>
    <w:rsid w:val="00C61738"/>
    <w:rsid w:val="00C621CA"/>
    <w:rsid w:val="00C62316"/>
    <w:rsid w:val="00C6260B"/>
    <w:rsid w:val="00C62816"/>
    <w:rsid w:val="00C62AEA"/>
    <w:rsid w:val="00C630E0"/>
    <w:rsid w:val="00C6323A"/>
    <w:rsid w:val="00C63B34"/>
    <w:rsid w:val="00C64B17"/>
    <w:rsid w:val="00C64E4E"/>
    <w:rsid w:val="00C65110"/>
    <w:rsid w:val="00C65E14"/>
    <w:rsid w:val="00C66262"/>
    <w:rsid w:val="00C667BE"/>
    <w:rsid w:val="00C6766B"/>
    <w:rsid w:val="00C677E4"/>
    <w:rsid w:val="00C70160"/>
    <w:rsid w:val="00C7044D"/>
    <w:rsid w:val="00C705F6"/>
    <w:rsid w:val="00C70D5D"/>
    <w:rsid w:val="00C71207"/>
    <w:rsid w:val="00C71996"/>
    <w:rsid w:val="00C71A96"/>
    <w:rsid w:val="00C72223"/>
    <w:rsid w:val="00C732C5"/>
    <w:rsid w:val="00C735D8"/>
    <w:rsid w:val="00C73B46"/>
    <w:rsid w:val="00C73BFA"/>
    <w:rsid w:val="00C73E3F"/>
    <w:rsid w:val="00C7577D"/>
    <w:rsid w:val="00C75D62"/>
    <w:rsid w:val="00C76002"/>
    <w:rsid w:val="00C76417"/>
    <w:rsid w:val="00C76C73"/>
    <w:rsid w:val="00C76F8D"/>
    <w:rsid w:val="00C7726F"/>
    <w:rsid w:val="00C803B0"/>
    <w:rsid w:val="00C80E77"/>
    <w:rsid w:val="00C81153"/>
    <w:rsid w:val="00C8141A"/>
    <w:rsid w:val="00C816F4"/>
    <w:rsid w:val="00C819E4"/>
    <w:rsid w:val="00C81D00"/>
    <w:rsid w:val="00C81E7A"/>
    <w:rsid w:val="00C8207E"/>
    <w:rsid w:val="00C82292"/>
    <w:rsid w:val="00C823DA"/>
    <w:rsid w:val="00C824BE"/>
    <w:rsid w:val="00C8259F"/>
    <w:rsid w:val="00C82746"/>
    <w:rsid w:val="00C82ED3"/>
    <w:rsid w:val="00C8312F"/>
    <w:rsid w:val="00C8361F"/>
    <w:rsid w:val="00C84C47"/>
    <w:rsid w:val="00C855C4"/>
    <w:rsid w:val="00C858A4"/>
    <w:rsid w:val="00C85C25"/>
    <w:rsid w:val="00C8661F"/>
    <w:rsid w:val="00C86AFA"/>
    <w:rsid w:val="00C87E18"/>
    <w:rsid w:val="00C900E0"/>
    <w:rsid w:val="00C9029F"/>
    <w:rsid w:val="00C9112A"/>
    <w:rsid w:val="00C915DF"/>
    <w:rsid w:val="00C91D8C"/>
    <w:rsid w:val="00C92D75"/>
    <w:rsid w:val="00C93169"/>
    <w:rsid w:val="00C93A24"/>
    <w:rsid w:val="00C93A48"/>
    <w:rsid w:val="00C9592D"/>
    <w:rsid w:val="00C95AA6"/>
    <w:rsid w:val="00C95B73"/>
    <w:rsid w:val="00C963B0"/>
    <w:rsid w:val="00C96B64"/>
    <w:rsid w:val="00C97796"/>
    <w:rsid w:val="00CA01EC"/>
    <w:rsid w:val="00CA21A1"/>
    <w:rsid w:val="00CA2511"/>
    <w:rsid w:val="00CA31AA"/>
    <w:rsid w:val="00CA32F5"/>
    <w:rsid w:val="00CA3D4B"/>
    <w:rsid w:val="00CA3F13"/>
    <w:rsid w:val="00CA427B"/>
    <w:rsid w:val="00CA4483"/>
    <w:rsid w:val="00CA5332"/>
    <w:rsid w:val="00CA6C05"/>
    <w:rsid w:val="00CA6F22"/>
    <w:rsid w:val="00CA7808"/>
    <w:rsid w:val="00CA7F67"/>
    <w:rsid w:val="00CB01A0"/>
    <w:rsid w:val="00CB0BC5"/>
    <w:rsid w:val="00CB18D0"/>
    <w:rsid w:val="00CB19C3"/>
    <w:rsid w:val="00CB1C8A"/>
    <w:rsid w:val="00CB1FDF"/>
    <w:rsid w:val="00CB24F5"/>
    <w:rsid w:val="00CB2663"/>
    <w:rsid w:val="00CB29C4"/>
    <w:rsid w:val="00CB2CA7"/>
    <w:rsid w:val="00CB2DE1"/>
    <w:rsid w:val="00CB3BBE"/>
    <w:rsid w:val="00CB4BBD"/>
    <w:rsid w:val="00CB59E9"/>
    <w:rsid w:val="00CB5BE3"/>
    <w:rsid w:val="00CB5DF0"/>
    <w:rsid w:val="00CB628F"/>
    <w:rsid w:val="00CB66ED"/>
    <w:rsid w:val="00CB692D"/>
    <w:rsid w:val="00CB6DCF"/>
    <w:rsid w:val="00CB7700"/>
    <w:rsid w:val="00CC0172"/>
    <w:rsid w:val="00CC0D6A"/>
    <w:rsid w:val="00CC1091"/>
    <w:rsid w:val="00CC123B"/>
    <w:rsid w:val="00CC22C7"/>
    <w:rsid w:val="00CC25F6"/>
    <w:rsid w:val="00CC26B0"/>
    <w:rsid w:val="00CC2E4A"/>
    <w:rsid w:val="00CC3831"/>
    <w:rsid w:val="00CC3B98"/>
    <w:rsid w:val="00CC3E3D"/>
    <w:rsid w:val="00CC4805"/>
    <w:rsid w:val="00CC4819"/>
    <w:rsid w:val="00CC519B"/>
    <w:rsid w:val="00CC51DA"/>
    <w:rsid w:val="00CC55DF"/>
    <w:rsid w:val="00CC574B"/>
    <w:rsid w:val="00CC577D"/>
    <w:rsid w:val="00CC654B"/>
    <w:rsid w:val="00CC69A7"/>
    <w:rsid w:val="00CC6D53"/>
    <w:rsid w:val="00CC7186"/>
    <w:rsid w:val="00CC75C2"/>
    <w:rsid w:val="00CC7E7B"/>
    <w:rsid w:val="00CD0849"/>
    <w:rsid w:val="00CD0894"/>
    <w:rsid w:val="00CD0F9C"/>
    <w:rsid w:val="00CD12C1"/>
    <w:rsid w:val="00CD12F4"/>
    <w:rsid w:val="00CD1321"/>
    <w:rsid w:val="00CD146B"/>
    <w:rsid w:val="00CD174E"/>
    <w:rsid w:val="00CD1EB3"/>
    <w:rsid w:val="00CD214E"/>
    <w:rsid w:val="00CD26A2"/>
    <w:rsid w:val="00CD314D"/>
    <w:rsid w:val="00CD32A1"/>
    <w:rsid w:val="00CD37C3"/>
    <w:rsid w:val="00CD3C4D"/>
    <w:rsid w:val="00CD46FA"/>
    <w:rsid w:val="00CD57E3"/>
    <w:rsid w:val="00CD5973"/>
    <w:rsid w:val="00CD5BFF"/>
    <w:rsid w:val="00CD5E52"/>
    <w:rsid w:val="00CD60FC"/>
    <w:rsid w:val="00CD6DE0"/>
    <w:rsid w:val="00CD784B"/>
    <w:rsid w:val="00CD788F"/>
    <w:rsid w:val="00CD7D13"/>
    <w:rsid w:val="00CD7DE5"/>
    <w:rsid w:val="00CE1CF7"/>
    <w:rsid w:val="00CE1F5A"/>
    <w:rsid w:val="00CE27A6"/>
    <w:rsid w:val="00CE27F7"/>
    <w:rsid w:val="00CE2AD7"/>
    <w:rsid w:val="00CE31A6"/>
    <w:rsid w:val="00CE4149"/>
    <w:rsid w:val="00CE573C"/>
    <w:rsid w:val="00CE5D5F"/>
    <w:rsid w:val="00CE5FB3"/>
    <w:rsid w:val="00CE60B6"/>
    <w:rsid w:val="00CE6F10"/>
    <w:rsid w:val="00CE7213"/>
    <w:rsid w:val="00CE78D2"/>
    <w:rsid w:val="00CF0671"/>
    <w:rsid w:val="00CF09AA"/>
    <w:rsid w:val="00CF1095"/>
    <w:rsid w:val="00CF12DA"/>
    <w:rsid w:val="00CF185B"/>
    <w:rsid w:val="00CF1860"/>
    <w:rsid w:val="00CF226E"/>
    <w:rsid w:val="00CF2DC8"/>
    <w:rsid w:val="00CF34FE"/>
    <w:rsid w:val="00CF42F4"/>
    <w:rsid w:val="00CF4813"/>
    <w:rsid w:val="00CF5233"/>
    <w:rsid w:val="00CF5AC6"/>
    <w:rsid w:val="00CF68D3"/>
    <w:rsid w:val="00CF69D7"/>
    <w:rsid w:val="00D0019B"/>
    <w:rsid w:val="00D01D35"/>
    <w:rsid w:val="00D0236A"/>
    <w:rsid w:val="00D029B8"/>
    <w:rsid w:val="00D02D41"/>
    <w:rsid w:val="00D02F60"/>
    <w:rsid w:val="00D034E0"/>
    <w:rsid w:val="00D0464E"/>
    <w:rsid w:val="00D04A96"/>
    <w:rsid w:val="00D04B86"/>
    <w:rsid w:val="00D0546F"/>
    <w:rsid w:val="00D0614A"/>
    <w:rsid w:val="00D071CC"/>
    <w:rsid w:val="00D076A3"/>
    <w:rsid w:val="00D07A7B"/>
    <w:rsid w:val="00D10B9C"/>
    <w:rsid w:val="00D10E06"/>
    <w:rsid w:val="00D11896"/>
    <w:rsid w:val="00D11EBB"/>
    <w:rsid w:val="00D12284"/>
    <w:rsid w:val="00D12787"/>
    <w:rsid w:val="00D12ED9"/>
    <w:rsid w:val="00D13208"/>
    <w:rsid w:val="00D13D6A"/>
    <w:rsid w:val="00D13EEC"/>
    <w:rsid w:val="00D13FAA"/>
    <w:rsid w:val="00D15197"/>
    <w:rsid w:val="00D158A5"/>
    <w:rsid w:val="00D16820"/>
    <w:rsid w:val="00D169C8"/>
    <w:rsid w:val="00D17495"/>
    <w:rsid w:val="00D1793F"/>
    <w:rsid w:val="00D20507"/>
    <w:rsid w:val="00D2133D"/>
    <w:rsid w:val="00D219CC"/>
    <w:rsid w:val="00D21A73"/>
    <w:rsid w:val="00D227B0"/>
    <w:rsid w:val="00D22AF5"/>
    <w:rsid w:val="00D22CE1"/>
    <w:rsid w:val="00D230A8"/>
    <w:rsid w:val="00D235EA"/>
    <w:rsid w:val="00D23A6F"/>
    <w:rsid w:val="00D247A9"/>
    <w:rsid w:val="00D249B9"/>
    <w:rsid w:val="00D266C5"/>
    <w:rsid w:val="00D26B7D"/>
    <w:rsid w:val="00D26C9F"/>
    <w:rsid w:val="00D26DE2"/>
    <w:rsid w:val="00D2714D"/>
    <w:rsid w:val="00D27641"/>
    <w:rsid w:val="00D27951"/>
    <w:rsid w:val="00D300DE"/>
    <w:rsid w:val="00D31D41"/>
    <w:rsid w:val="00D31E79"/>
    <w:rsid w:val="00D32721"/>
    <w:rsid w:val="00D328DC"/>
    <w:rsid w:val="00D32975"/>
    <w:rsid w:val="00D33387"/>
    <w:rsid w:val="00D34CAC"/>
    <w:rsid w:val="00D354A0"/>
    <w:rsid w:val="00D402EC"/>
    <w:rsid w:val="00D402FB"/>
    <w:rsid w:val="00D41303"/>
    <w:rsid w:val="00D42EA1"/>
    <w:rsid w:val="00D43D6A"/>
    <w:rsid w:val="00D43F19"/>
    <w:rsid w:val="00D447A9"/>
    <w:rsid w:val="00D44974"/>
    <w:rsid w:val="00D44F03"/>
    <w:rsid w:val="00D460FB"/>
    <w:rsid w:val="00D466FE"/>
    <w:rsid w:val="00D470F0"/>
    <w:rsid w:val="00D47A2C"/>
    <w:rsid w:val="00D47B70"/>
    <w:rsid w:val="00D47D7A"/>
    <w:rsid w:val="00D500A4"/>
    <w:rsid w:val="00D5083A"/>
    <w:rsid w:val="00D509D0"/>
    <w:rsid w:val="00D50ABD"/>
    <w:rsid w:val="00D50F45"/>
    <w:rsid w:val="00D515CF"/>
    <w:rsid w:val="00D51A94"/>
    <w:rsid w:val="00D520B7"/>
    <w:rsid w:val="00D5281C"/>
    <w:rsid w:val="00D52BBA"/>
    <w:rsid w:val="00D53AB6"/>
    <w:rsid w:val="00D551B5"/>
    <w:rsid w:val="00D55290"/>
    <w:rsid w:val="00D55B90"/>
    <w:rsid w:val="00D55E7E"/>
    <w:rsid w:val="00D55E8A"/>
    <w:rsid w:val="00D56712"/>
    <w:rsid w:val="00D56869"/>
    <w:rsid w:val="00D570B8"/>
    <w:rsid w:val="00D57357"/>
    <w:rsid w:val="00D57440"/>
    <w:rsid w:val="00D57791"/>
    <w:rsid w:val="00D57F14"/>
    <w:rsid w:val="00D6046A"/>
    <w:rsid w:val="00D6098E"/>
    <w:rsid w:val="00D60E86"/>
    <w:rsid w:val="00D611D2"/>
    <w:rsid w:val="00D61236"/>
    <w:rsid w:val="00D61411"/>
    <w:rsid w:val="00D61862"/>
    <w:rsid w:val="00D61B15"/>
    <w:rsid w:val="00D62870"/>
    <w:rsid w:val="00D62AC4"/>
    <w:rsid w:val="00D62D78"/>
    <w:rsid w:val="00D63EC9"/>
    <w:rsid w:val="00D651D9"/>
    <w:rsid w:val="00D65390"/>
    <w:rsid w:val="00D655D9"/>
    <w:rsid w:val="00D656B3"/>
    <w:rsid w:val="00D65872"/>
    <w:rsid w:val="00D6596C"/>
    <w:rsid w:val="00D65971"/>
    <w:rsid w:val="00D65FE3"/>
    <w:rsid w:val="00D660E7"/>
    <w:rsid w:val="00D66182"/>
    <w:rsid w:val="00D66480"/>
    <w:rsid w:val="00D6659B"/>
    <w:rsid w:val="00D676F3"/>
    <w:rsid w:val="00D67961"/>
    <w:rsid w:val="00D679E0"/>
    <w:rsid w:val="00D70EF5"/>
    <w:rsid w:val="00D71024"/>
    <w:rsid w:val="00D71A25"/>
    <w:rsid w:val="00D71FCF"/>
    <w:rsid w:val="00D7268A"/>
    <w:rsid w:val="00D72A54"/>
    <w:rsid w:val="00D72CC1"/>
    <w:rsid w:val="00D732CF"/>
    <w:rsid w:val="00D734FC"/>
    <w:rsid w:val="00D73732"/>
    <w:rsid w:val="00D73893"/>
    <w:rsid w:val="00D73BE5"/>
    <w:rsid w:val="00D74C28"/>
    <w:rsid w:val="00D75411"/>
    <w:rsid w:val="00D75D01"/>
    <w:rsid w:val="00D75E6A"/>
    <w:rsid w:val="00D76C53"/>
    <w:rsid w:val="00D76EC9"/>
    <w:rsid w:val="00D77528"/>
    <w:rsid w:val="00D80554"/>
    <w:rsid w:val="00D80984"/>
    <w:rsid w:val="00D80E7D"/>
    <w:rsid w:val="00D81397"/>
    <w:rsid w:val="00D813BC"/>
    <w:rsid w:val="00D813E5"/>
    <w:rsid w:val="00D81F83"/>
    <w:rsid w:val="00D829A4"/>
    <w:rsid w:val="00D84271"/>
    <w:rsid w:val="00D84403"/>
    <w:rsid w:val="00D848B9"/>
    <w:rsid w:val="00D84D60"/>
    <w:rsid w:val="00D85079"/>
    <w:rsid w:val="00D85538"/>
    <w:rsid w:val="00D86A46"/>
    <w:rsid w:val="00D86B76"/>
    <w:rsid w:val="00D90BC0"/>
    <w:rsid w:val="00D90E69"/>
    <w:rsid w:val="00D91036"/>
    <w:rsid w:val="00D91368"/>
    <w:rsid w:val="00D91525"/>
    <w:rsid w:val="00D918EF"/>
    <w:rsid w:val="00D91916"/>
    <w:rsid w:val="00D93106"/>
    <w:rsid w:val="00D933E9"/>
    <w:rsid w:val="00D93620"/>
    <w:rsid w:val="00D94249"/>
    <w:rsid w:val="00D94BAB"/>
    <w:rsid w:val="00D94CDA"/>
    <w:rsid w:val="00D9505D"/>
    <w:rsid w:val="00D953D0"/>
    <w:rsid w:val="00D95880"/>
    <w:rsid w:val="00D959F5"/>
    <w:rsid w:val="00D95AAD"/>
    <w:rsid w:val="00D96884"/>
    <w:rsid w:val="00D96C82"/>
    <w:rsid w:val="00DA01E4"/>
    <w:rsid w:val="00DA1279"/>
    <w:rsid w:val="00DA13BA"/>
    <w:rsid w:val="00DA3824"/>
    <w:rsid w:val="00DA385A"/>
    <w:rsid w:val="00DA3895"/>
    <w:rsid w:val="00DA3FDD"/>
    <w:rsid w:val="00DA4D43"/>
    <w:rsid w:val="00DA4D55"/>
    <w:rsid w:val="00DA4D9D"/>
    <w:rsid w:val="00DA53AE"/>
    <w:rsid w:val="00DA5DB1"/>
    <w:rsid w:val="00DA674D"/>
    <w:rsid w:val="00DA7017"/>
    <w:rsid w:val="00DA7028"/>
    <w:rsid w:val="00DA73A7"/>
    <w:rsid w:val="00DA7815"/>
    <w:rsid w:val="00DA79DC"/>
    <w:rsid w:val="00DA7E31"/>
    <w:rsid w:val="00DB197C"/>
    <w:rsid w:val="00DB1AD2"/>
    <w:rsid w:val="00DB2B58"/>
    <w:rsid w:val="00DB2D34"/>
    <w:rsid w:val="00DB2F44"/>
    <w:rsid w:val="00DB337A"/>
    <w:rsid w:val="00DB3BC7"/>
    <w:rsid w:val="00DB457E"/>
    <w:rsid w:val="00DB5206"/>
    <w:rsid w:val="00DB52B5"/>
    <w:rsid w:val="00DB5409"/>
    <w:rsid w:val="00DB590E"/>
    <w:rsid w:val="00DB61BE"/>
    <w:rsid w:val="00DB61DC"/>
    <w:rsid w:val="00DB6276"/>
    <w:rsid w:val="00DB63F5"/>
    <w:rsid w:val="00DB6E39"/>
    <w:rsid w:val="00DB756D"/>
    <w:rsid w:val="00DB7B0D"/>
    <w:rsid w:val="00DB7D12"/>
    <w:rsid w:val="00DC023E"/>
    <w:rsid w:val="00DC0984"/>
    <w:rsid w:val="00DC17EB"/>
    <w:rsid w:val="00DC1BD1"/>
    <w:rsid w:val="00DC1C6B"/>
    <w:rsid w:val="00DC242B"/>
    <w:rsid w:val="00DC2C2E"/>
    <w:rsid w:val="00DC35A0"/>
    <w:rsid w:val="00DC3915"/>
    <w:rsid w:val="00DC453D"/>
    <w:rsid w:val="00DC4AF0"/>
    <w:rsid w:val="00DC4B47"/>
    <w:rsid w:val="00DC51D3"/>
    <w:rsid w:val="00DC51DB"/>
    <w:rsid w:val="00DC568C"/>
    <w:rsid w:val="00DC5A08"/>
    <w:rsid w:val="00DC73EA"/>
    <w:rsid w:val="00DC7886"/>
    <w:rsid w:val="00DC7ED5"/>
    <w:rsid w:val="00DD08A8"/>
    <w:rsid w:val="00DD0CF2"/>
    <w:rsid w:val="00DD1BFD"/>
    <w:rsid w:val="00DD225D"/>
    <w:rsid w:val="00DD3C3C"/>
    <w:rsid w:val="00DD49FB"/>
    <w:rsid w:val="00DD4A7E"/>
    <w:rsid w:val="00DD54C3"/>
    <w:rsid w:val="00DD5AFB"/>
    <w:rsid w:val="00DD5D52"/>
    <w:rsid w:val="00DD65BC"/>
    <w:rsid w:val="00DD7A05"/>
    <w:rsid w:val="00DE0C74"/>
    <w:rsid w:val="00DE0ED7"/>
    <w:rsid w:val="00DE119A"/>
    <w:rsid w:val="00DE1554"/>
    <w:rsid w:val="00DE1C0E"/>
    <w:rsid w:val="00DE1C8B"/>
    <w:rsid w:val="00DE1DBC"/>
    <w:rsid w:val="00DE2901"/>
    <w:rsid w:val="00DE2DCA"/>
    <w:rsid w:val="00DE47B8"/>
    <w:rsid w:val="00DE48B5"/>
    <w:rsid w:val="00DE4D66"/>
    <w:rsid w:val="00DE541F"/>
    <w:rsid w:val="00DE552D"/>
    <w:rsid w:val="00DE590F"/>
    <w:rsid w:val="00DE5B68"/>
    <w:rsid w:val="00DE6B8C"/>
    <w:rsid w:val="00DE7DC1"/>
    <w:rsid w:val="00DF0AF3"/>
    <w:rsid w:val="00DF109A"/>
    <w:rsid w:val="00DF115B"/>
    <w:rsid w:val="00DF13A6"/>
    <w:rsid w:val="00DF19DF"/>
    <w:rsid w:val="00DF214A"/>
    <w:rsid w:val="00DF27D0"/>
    <w:rsid w:val="00DF28D7"/>
    <w:rsid w:val="00DF2B55"/>
    <w:rsid w:val="00DF2F18"/>
    <w:rsid w:val="00DF37C4"/>
    <w:rsid w:val="00DF3BEE"/>
    <w:rsid w:val="00DF3F7E"/>
    <w:rsid w:val="00DF410F"/>
    <w:rsid w:val="00DF4CAC"/>
    <w:rsid w:val="00DF552C"/>
    <w:rsid w:val="00DF56AA"/>
    <w:rsid w:val="00DF5821"/>
    <w:rsid w:val="00DF58D8"/>
    <w:rsid w:val="00DF6063"/>
    <w:rsid w:val="00DF64FD"/>
    <w:rsid w:val="00DF6B8F"/>
    <w:rsid w:val="00DF6CED"/>
    <w:rsid w:val="00DF73CC"/>
    <w:rsid w:val="00DF7648"/>
    <w:rsid w:val="00DF76B0"/>
    <w:rsid w:val="00E00317"/>
    <w:rsid w:val="00E003D5"/>
    <w:rsid w:val="00E00E29"/>
    <w:rsid w:val="00E01847"/>
    <w:rsid w:val="00E0185E"/>
    <w:rsid w:val="00E01E92"/>
    <w:rsid w:val="00E02271"/>
    <w:rsid w:val="00E02BAB"/>
    <w:rsid w:val="00E03D20"/>
    <w:rsid w:val="00E03EAE"/>
    <w:rsid w:val="00E0429F"/>
    <w:rsid w:val="00E04B39"/>
    <w:rsid w:val="00E04CEB"/>
    <w:rsid w:val="00E05479"/>
    <w:rsid w:val="00E060BC"/>
    <w:rsid w:val="00E06C2B"/>
    <w:rsid w:val="00E06D2B"/>
    <w:rsid w:val="00E07514"/>
    <w:rsid w:val="00E07C13"/>
    <w:rsid w:val="00E07F62"/>
    <w:rsid w:val="00E10A4A"/>
    <w:rsid w:val="00E11420"/>
    <w:rsid w:val="00E1156F"/>
    <w:rsid w:val="00E11BE7"/>
    <w:rsid w:val="00E11DCC"/>
    <w:rsid w:val="00E11F96"/>
    <w:rsid w:val="00E12ACB"/>
    <w:rsid w:val="00E12DC2"/>
    <w:rsid w:val="00E13145"/>
    <w:rsid w:val="00E132FB"/>
    <w:rsid w:val="00E13A26"/>
    <w:rsid w:val="00E14959"/>
    <w:rsid w:val="00E1545E"/>
    <w:rsid w:val="00E15FAF"/>
    <w:rsid w:val="00E15FEA"/>
    <w:rsid w:val="00E1609E"/>
    <w:rsid w:val="00E1664C"/>
    <w:rsid w:val="00E16A9F"/>
    <w:rsid w:val="00E170B7"/>
    <w:rsid w:val="00E172FC"/>
    <w:rsid w:val="00E17480"/>
    <w:rsid w:val="00E17755"/>
    <w:rsid w:val="00E177DD"/>
    <w:rsid w:val="00E20123"/>
    <w:rsid w:val="00E20559"/>
    <w:rsid w:val="00E20900"/>
    <w:rsid w:val="00E20C7F"/>
    <w:rsid w:val="00E20DF6"/>
    <w:rsid w:val="00E21A4D"/>
    <w:rsid w:val="00E220B9"/>
    <w:rsid w:val="00E22790"/>
    <w:rsid w:val="00E2283E"/>
    <w:rsid w:val="00E2396E"/>
    <w:rsid w:val="00E239A7"/>
    <w:rsid w:val="00E24079"/>
    <w:rsid w:val="00E24581"/>
    <w:rsid w:val="00E24728"/>
    <w:rsid w:val="00E26214"/>
    <w:rsid w:val="00E2655A"/>
    <w:rsid w:val="00E276AC"/>
    <w:rsid w:val="00E278A9"/>
    <w:rsid w:val="00E27AFF"/>
    <w:rsid w:val="00E31EE4"/>
    <w:rsid w:val="00E32007"/>
    <w:rsid w:val="00E32B82"/>
    <w:rsid w:val="00E3345B"/>
    <w:rsid w:val="00E33D8F"/>
    <w:rsid w:val="00E345B9"/>
    <w:rsid w:val="00E34A35"/>
    <w:rsid w:val="00E354BD"/>
    <w:rsid w:val="00E35D58"/>
    <w:rsid w:val="00E37C2F"/>
    <w:rsid w:val="00E37EEB"/>
    <w:rsid w:val="00E40E42"/>
    <w:rsid w:val="00E4194C"/>
    <w:rsid w:val="00E41C28"/>
    <w:rsid w:val="00E41F11"/>
    <w:rsid w:val="00E420D7"/>
    <w:rsid w:val="00E44419"/>
    <w:rsid w:val="00E44F06"/>
    <w:rsid w:val="00E45417"/>
    <w:rsid w:val="00E46308"/>
    <w:rsid w:val="00E463B2"/>
    <w:rsid w:val="00E4666B"/>
    <w:rsid w:val="00E50181"/>
    <w:rsid w:val="00E506D0"/>
    <w:rsid w:val="00E51139"/>
    <w:rsid w:val="00E51E17"/>
    <w:rsid w:val="00E521FE"/>
    <w:rsid w:val="00E52209"/>
    <w:rsid w:val="00E52DAB"/>
    <w:rsid w:val="00E52EF1"/>
    <w:rsid w:val="00E538A3"/>
    <w:rsid w:val="00E539B0"/>
    <w:rsid w:val="00E53EE5"/>
    <w:rsid w:val="00E55994"/>
    <w:rsid w:val="00E55FA8"/>
    <w:rsid w:val="00E56C47"/>
    <w:rsid w:val="00E600D3"/>
    <w:rsid w:val="00E60185"/>
    <w:rsid w:val="00E60606"/>
    <w:rsid w:val="00E60B71"/>
    <w:rsid w:val="00E60C66"/>
    <w:rsid w:val="00E6164D"/>
    <w:rsid w:val="00E618C9"/>
    <w:rsid w:val="00E62774"/>
    <w:rsid w:val="00E6290D"/>
    <w:rsid w:val="00E6307C"/>
    <w:rsid w:val="00E636FA"/>
    <w:rsid w:val="00E637EA"/>
    <w:rsid w:val="00E63C16"/>
    <w:rsid w:val="00E63F71"/>
    <w:rsid w:val="00E64B9E"/>
    <w:rsid w:val="00E64CE6"/>
    <w:rsid w:val="00E64CF6"/>
    <w:rsid w:val="00E6526F"/>
    <w:rsid w:val="00E6544A"/>
    <w:rsid w:val="00E65A62"/>
    <w:rsid w:val="00E66045"/>
    <w:rsid w:val="00E660D2"/>
    <w:rsid w:val="00E660F7"/>
    <w:rsid w:val="00E6646A"/>
    <w:rsid w:val="00E666ED"/>
    <w:rsid w:val="00E66B2C"/>
    <w:rsid w:val="00E66C50"/>
    <w:rsid w:val="00E67464"/>
    <w:rsid w:val="00E67528"/>
    <w:rsid w:val="00E679D3"/>
    <w:rsid w:val="00E67A95"/>
    <w:rsid w:val="00E67D4C"/>
    <w:rsid w:val="00E7058F"/>
    <w:rsid w:val="00E70799"/>
    <w:rsid w:val="00E70B38"/>
    <w:rsid w:val="00E71208"/>
    <w:rsid w:val="00E71444"/>
    <w:rsid w:val="00E717E1"/>
    <w:rsid w:val="00E71BC7"/>
    <w:rsid w:val="00E71C91"/>
    <w:rsid w:val="00E720A1"/>
    <w:rsid w:val="00E72CCD"/>
    <w:rsid w:val="00E7315A"/>
    <w:rsid w:val="00E73734"/>
    <w:rsid w:val="00E737EF"/>
    <w:rsid w:val="00E74138"/>
    <w:rsid w:val="00E74B91"/>
    <w:rsid w:val="00E74EC6"/>
    <w:rsid w:val="00E75DDA"/>
    <w:rsid w:val="00E76AD0"/>
    <w:rsid w:val="00E76FFF"/>
    <w:rsid w:val="00E773E8"/>
    <w:rsid w:val="00E77452"/>
    <w:rsid w:val="00E77A76"/>
    <w:rsid w:val="00E8007E"/>
    <w:rsid w:val="00E800AA"/>
    <w:rsid w:val="00E807B6"/>
    <w:rsid w:val="00E80A9F"/>
    <w:rsid w:val="00E80C37"/>
    <w:rsid w:val="00E83834"/>
    <w:rsid w:val="00E83ADD"/>
    <w:rsid w:val="00E84400"/>
    <w:rsid w:val="00E8481B"/>
    <w:rsid w:val="00E84900"/>
    <w:rsid w:val="00E84F35"/>
    <w:rsid w:val="00E84F38"/>
    <w:rsid w:val="00E85623"/>
    <w:rsid w:val="00E87441"/>
    <w:rsid w:val="00E8747D"/>
    <w:rsid w:val="00E879D4"/>
    <w:rsid w:val="00E87AEE"/>
    <w:rsid w:val="00E87CE1"/>
    <w:rsid w:val="00E90806"/>
    <w:rsid w:val="00E91477"/>
    <w:rsid w:val="00E91CA4"/>
    <w:rsid w:val="00E91FAE"/>
    <w:rsid w:val="00E92390"/>
    <w:rsid w:val="00E9280A"/>
    <w:rsid w:val="00E93240"/>
    <w:rsid w:val="00E9361E"/>
    <w:rsid w:val="00E93BF3"/>
    <w:rsid w:val="00E9420E"/>
    <w:rsid w:val="00E95C3C"/>
    <w:rsid w:val="00E96E3F"/>
    <w:rsid w:val="00E96F4B"/>
    <w:rsid w:val="00E971C1"/>
    <w:rsid w:val="00E973CC"/>
    <w:rsid w:val="00EA0675"/>
    <w:rsid w:val="00EA09DE"/>
    <w:rsid w:val="00EA0B01"/>
    <w:rsid w:val="00EA10B1"/>
    <w:rsid w:val="00EA1C3A"/>
    <w:rsid w:val="00EA21BC"/>
    <w:rsid w:val="00EA270C"/>
    <w:rsid w:val="00EA2CC4"/>
    <w:rsid w:val="00EA4974"/>
    <w:rsid w:val="00EA4AF6"/>
    <w:rsid w:val="00EA532E"/>
    <w:rsid w:val="00EA6312"/>
    <w:rsid w:val="00EA7604"/>
    <w:rsid w:val="00EA761B"/>
    <w:rsid w:val="00EA7DAF"/>
    <w:rsid w:val="00EB067B"/>
    <w:rsid w:val="00EB06D9"/>
    <w:rsid w:val="00EB0732"/>
    <w:rsid w:val="00EB0995"/>
    <w:rsid w:val="00EB13DE"/>
    <w:rsid w:val="00EB185F"/>
    <w:rsid w:val="00EB192B"/>
    <w:rsid w:val="00EB19ED"/>
    <w:rsid w:val="00EB1CAB"/>
    <w:rsid w:val="00EB353F"/>
    <w:rsid w:val="00EB372F"/>
    <w:rsid w:val="00EB3AFC"/>
    <w:rsid w:val="00EB3FD7"/>
    <w:rsid w:val="00EB56E6"/>
    <w:rsid w:val="00EB5793"/>
    <w:rsid w:val="00EB5BEA"/>
    <w:rsid w:val="00EB5D9B"/>
    <w:rsid w:val="00EB5EF2"/>
    <w:rsid w:val="00EB67F2"/>
    <w:rsid w:val="00EB6CF3"/>
    <w:rsid w:val="00EB6E85"/>
    <w:rsid w:val="00EB7A77"/>
    <w:rsid w:val="00EB7BBC"/>
    <w:rsid w:val="00EC0366"/>
    <w:rsid w:val="00EC062C"/>
    <w:rsid w:val="00EC0F5A"/>
    <w:rsid w:val="00EC2000"/>
    <w:rsid w:val="00EC2314"/>
    <w:rsid w:val="00EC36FB"/>
    <w:rsid w:val="00EC3F0D"/>
    <w:rsid w:val="00EC4265"/>
    <w:rsid w:val="00EC44A2"/>
    <w:rsid w:val="00EC4CEB"/>
    <w:rsid w:val="00EC5AD1"/>
    <w:rsid w:val="00EC5CAF"/>
    <w:rsid w:val="00EC60AB"/>
    <w:rsid w:val="00EC61C2"/>
    <w:rsid w:val="00EC659E"/>
    <w:rsid w:val="00EC675F"/>
    <w:rsid w:val="00EC6AED"/>
    <w:rsid w:val="00EC794D"/>
    <w:rsid w:val="00ED0AD6"/>
    <w:rsid w:val="00ED0B98"/>
    <w:rsid w:val="00ED2072"/>
    <w:rsid w:val="00ED2627"/>
    <w:rsid w:val="00ED2AE0"/>
    <w:rsid w:val="00ED2E4C"/>
    <w:rsid w:val="00ED2F32"/>
    <w:rsid w:val="00ED2F7C"/>
    <w:rsid w:val="00ED345B"/>
    <w:rsid w:val="00ED49C6"/>
    <w:rsid w:val="00ED4A1D"/>
    <w:rsid w:val="00ED5553"/>
    <w:rsid w:val="00ED5E2B"/>
    <w:rsid w:val="00ED5E36"/>
    <w:rsid w:val="00ED5FC6"/>
    <w:rsid w:val="00ED64CB"/>
    <w:rsid w:val="00ED6961"/>
    <w:rsid w:val="00ED6F12"/>
    <w:rsid w:val="00ED6FC3"/>
    <w:rsid w:val="00ED7E96"/>
    <w:rsid w:val="00EE0CD9"/>
    <w:rsid w:val="00EE0E1B"/>
    <w:rsid w:val="00EE1902"/>
    <w:rsid w:val="00EE2BB4"/>
    <w:rsid w:val="00EE2D0B"/>
    <w:rsid w:val="00EE31FD"/>
    <w:rsid w:val="00EE37FE"/>
    <w:rsid w:val="00EE3B51"/>
    <w:rsid w:val="00EE49AE"/>
    <w:rsid w:val="00EE4CBC"/>
    <w:rsid w:val="00EE5C4D"/>
    <w:rsid w:val="00EE6161"/>
    <w:rsid w:val="00EE67CE"/>
    <w:rsid w:val="00EE6A47"/>
    <w:rsid w:val="00EE6B8A"/>
    <w:rsid w:val="00EE75FA"/>
    <w:rsid w:val="00EE7F5C"/>
    <w:rsid w:val="00EF0213"/>
    <w:rsid w:val="00EF0B28"/>
    <w:rsid w:val="00EF0B96"/>
    <w:rsid w:val="00EF0C75"/>
    <w:rsid w:val="00EF2AA6"/>
    <w:rsid w:val="00EF2BED"/>
    <w:rsid w:val="00EF3486"/>
    <w:rsid w:val="00EF4268"/>
    <w:rsid w:val="00EF47AF"/>
    <w:rsid w:val="00EF53B6"/>
    <w:rsid w:val="00EF6FEA"/>
    <w:rsid w:val="00F002CF"/>
    <w:rsid w:val="00F00B73"/>
    <w:rsid w:val="00F01C4B"/>
    <w:rsid w:val="00F01D7A"/>
    <w:rsid w:val="00F02659"/>
    <w:rsid w:val="00F04112"/>
    <w:rsid w:val="00F0560A"/>
    <w:rsid w:val="00F05619"/>
    <w:rsid w:val="00F0721C"/>
    <w:rsid w:val="00F07E85"/>
    <w:rsid w:val="00F115CA"/>
    <w:rsid w:val="00F1226B"/>
    <w:rsid w:val="00F12D4E"/>
    <w:rsid w:val="00F13D21"/>
    <w:rsid w:val="00F14817"/>
    <w:rsid w:val="00F14BF6"/>
    <w:rsid w:val="00F14EBA"/>
    <w:rsid w:val="00F150D9"/>
    <w:rsid w:val="00F1510F"/>
    <w:rsid w:val="00F1533A"/>
    <w:rsid w:val="00F15E5A"/>
    <w:rsid w:val="00F17F0A"/>
    <w:rsid w:val="00F20568"/>
    <w:rsid w:val="00F22A32"/>
    <w:rsid w:val="00F22AD1"/>
    <w:rsid w:val="00F22DF1"/>
    <w:rsid w:val="00F2348E"/>
    <w:rsid w:val="00F23C94"/>
    <w:rsid w:val="00F23DD5"/>
    <w:rsid w:val="00F23FDB"/>
    <w:rsid w:val="00F241B1"/>
    <w:rsid w:val="00F24EFD"/>
    <w:rsid w:val="00F259C6"/>
    <w:rsid w:val="00F25A43"/>
    <w:rsid w:val="00F2668F"/>
    <w:rsid w:val="00F2739D"/>
    <w:rsid w:val="00F2742F"/>
    <w:rsid w:val="00F2753B"/>
    <w:rsid w:val="00F304C1"/>
    <w:rsid w:val="00F30A4B"/>
    <w:rsid w:val="00F314F3"/>
    <w:rsid w:val="00F31AB0"/>
    <w:rsid w:val="00F32362"/>
    <w:rsid w:val="00F32862"/>
    <w:rsid w:val="00F32FEA"/>
    <w:rsid w:val="00F33A4F"/>
    <w:rsid w:val="00F33F8B"/>
    <w:rsid w:val="00F340B2"/>
    <w:rsid w:val="00F34B72"/>
    <w:rsid w:val="00F34EF4"/>
    <w:rsid w:val="00F3530E"/>
    <w:rsid w:val="00F35505"/>
    <w:rsid w:val="00F35B54"/>
    <w:rsid w:val="00F35EC0"/>
    <w:rsid w:val="00F36F24"/>
    <w:rsid w:val="00F40195"/>
    <w:rsid w:val="00F40427"/>
    <w:rsid w:val="00F408C6"/>
    <w:rsid w:val="00F414C3"/>
    <w:rsid w:val="00F41812"/>
    <w:rsid w:val="00F41BD0"/>
    <w:rsid w:val="00F42802"/>
    <w:rsid w:val="00F42950"/>
    <w:rsid w:val="00F43390"/>
    <w:rsid w:val="00F443B2"/>
    <w:rsid w:val="00F45620"/>
    <w:rsid w:val="00F458D8"/>
    <w:rsid w:val="00F45A53"/>
    <w:rsid w:val="00F45A84"/>
    <w:rsid w:val="00F45B27"/>
    <w:rsid w:val="00F4620E"/>
    <w:rsid w:val="00F46C6C"/>
    <w:rsid w:val="00F46E95"/>
    <w:rsid w:val="00F50237"/>
    <w:rsid w:val="00F50EDD"/>
    <w:rsid w:val="00F519C7"/>
    <w:rsid w:val="00F52741"/>
    <w:rsid w:val="00F527DE"/>
    <w:rsid w:val="00F52BD0"/>
    <w:rsid w:val="00F53413"/>
    <w:rsid w:val="00F53596"/>
    <w:rsid w:val="00F546EC"/>
    <w:rsid w:val="00F54ABE"/>
    <w:rsid w:val="00F55894"/>
    <w:rsid w:val="00F55BA8"/>
    <w:rsid w:val="00F55DB1"/>
    <w:rsid w:val="00F56556"/>
    <w:rsid w:val="00F56ACA"/>
    <w:rsid w:val="00F5771D"/>
    <w:rsid w:val="00F57C40"/>
    <w:rsid w:val="00F600FE"/>
    <w:rsid w:val="00F60AF2"/>
    <w:rsid w:val="00F60F24"/>
    <w:rsid w:val="00F61336"/>
    <w:rsid w:val="00F62731"/>
    <w:rsid w:val="00F62B1D"/>
    <w:rsid w:val="00F62E4D"/>
    <w:rsid w:val="00F62FF5"/>
    <w:rsid w:val="00F63366"/>
    <w:rsid w:val="00F63AE5"/>
    <w:rsid w:val="00F64570"/>
    <w:rsid w:val="00F64B0E"/>
    <w:rsid w:val="00F64B34"/>
    <w:rsid w:val="00F654BB"/>
    <w:rsid w:val="00F65B1C"/>
    <w:rsid w:val="00F66B34"/>
    <w:rsid w:val="00F66BF7"/>
    <w:rsid w:val="00F675B9"/>
    <w:rsid w:val="00F70092"/>
    <w:rsid w:val="00F7087A"/>
    <w:rsid w:val="00F7093E"/>
    <w:rsid w:val="00F711C9"/>
    <w:rsid w:val="00F71A9D"/>
    <w:rsid w:val="00F71ABF"/>
    <w:rsid w:val="00F71E7B"/>
    <w:rsid w:val="00F73A6E"/>
    <w:rsid w:val="00F73AC4"/>
    <w:rsid w:val="00F73E64"/>
    <w:rsid w:val="00F73E97"/>
    <w:rsid w:val="00F74C59"/>
    <w:rsid w:val="00F754C7"/>
    <w:rsid w:val="00F75685"/>
    <w:rsid w:val="00F758BA"/>
    <w:rsid w:val="00F75A84"/>
    <w:rsid w:val="00F75C3A"/>
    <w:rsid w:val="00F760D0"/>
    <w:rsid w:val="00F768CA"/>
    <w:rsid w:val="00F76C97"/>
    <w:rsid w:val="00F76E95"/>
    <w:rsid w:val="00F7799D"/>
    <w:rsid w:val="00F80693"/>
    <w:rsid w:val="00F80F80"/>
    <w:rsid w:val="00F82506"/>
    <w:rsid w:val="00F8276C"/>
    <w:rsid w:val="00F82A9F"/>
    <w:rsid w:val="00F82E30"/>
    <w:rsid w:val="00F831CB"/>
    <w:rsid w:val="00F8406A"/>
    <w:rsid w:val="00F8485B"/>
    <w:rsid w:val="00F848A3"/>
    <w:rsid w:val="00F84ACF"/>
    <w:rsid w:val="00F8519C"/>
    <w:rsid w:val="00F854CE"/>
    <w:rsid w:val="00F85742"/>
    <w:rsid w:val="00F85BF8"/>
    <w:rsid w:val="00F866CA"/>
    <w:rsid w:val="00F86DDD"/>
    <w:rsid w:val="00F870F2"/>
    <w:rsid w:val="00F871CE"/>
    <w:rsid w:val="00F87802"/>
    <w:rsid w:val="00F87FB5"/>
    <w:rsid w:val="00F90391"/>
    <w:rsid w:val="00F90398"/>
    <w:rsid w:val="00F9088C"/>
    <w:rsid w:val="00F90BDF"/>
    <w:rsid w:val="00F90E20"/>
    <w:rsid w:val="00F912C2"/>
    <w:rsid w:val="00F91D29"/>
    <w:rsid w:val="00F926B7"/>
    <w:rsid w:val="00F9298F"/>
    <w:rsid w:val="00F92C0A"/>
    <w:rsid w:val="00F92DF7"/>
    <w:rsid w:val="00F931C0"/>
    <w:rsid w:val="00F93939"/>
    <w:rsid w:val="00F93CF2"/>
    <w:rsid w:val="00F9415B"/>
    <w:rsid w:val="00F95105"/>
    <w:rsid w:val="00F95878"/>
    <w:rsid w:val="00F95FBE"/>
    <w:rsid w:val="00F96D65"/>
    <w:rsid w:val="00F9786F"/>
    <w:rsid w:val="00FA0564"/>
    <w:rsid w:val="00FA080D"/>
    <w:rsid w:val="00FA13C2"/>
    <w:rsid w:val="00FA17D3"/>
    <w:rsid w:val="00FA2906"/>
    <w:rsid w:val="00FA5702"/>
    <w:rsid w:val="00FA5AF9"/>
    <w:rsid w:val="00FA6921"/>
    <w:rsid w:val="00FA6B31"/>
    <w:rsid w:val="00FA6FF4"/>
    <w:rsid w:val="00FA795A"/>
    <w:rsid w:val="00FA7F91"/>
    <w:rsid w:val="00FB121C"/>
    <w:rsid w:val="00FB1CDD"/>
    <w:rsid w:val="00FB1E8B"/>
    <w:rsid w:val="00FB1FBF"/>
    <w:rsid w:val="00FB2857"/>
    <w:rsid w:val="00FB2C2F"/>
    <w:rsid w:val="00FB2E9A"/>
    <w:rsid w:val="00FB305C"/>
    <w:rsid w:val="00FB3889"/>
    <w:rsid w:val="00FB3E2C"/>
    <w:rsid w:val="00FB519B"/>
    <w:rsid w:val="00FB5B8D"/>
    <w:rsid w:val="00FB5C7B"/>
    <w:rsid w:val="00FB616C"/>
    <w:rsid w:val="00FB6C74"/>
    <w:rsid w:val="00FB7D84"/>
    <w:rsid w:val="00FB7F13"/>
    <w:rsid w:val="00FC12D4"/>
    <w:rsid w:val="00FC2363"/>
    <w:rsid w:val="00FC244C"/>
    <w:rsid w:val="00FC275B"/>
    <w:rsid w:val="00FC2E3D"/>
    <w:rsid w:val="00FC33FC"/>
    <w:rsid w:val="00FC341D"/>
    <w:rsid w:val="00FC37DE"/>
    <w:rsid w:val="00FC3BDE"/>
    <w:rsid w:val="00FC4071"/>
    <w:rsid w:val="00FC46DC"/>
    <w:rsid w:val="00FC4759"/>
    <w:rsid w:val="00FC477F"/>
    <w:rsid w:val="00FC53A3"/>
    <w:rsid w:val="00FC6563"/>
    <w:rsid w:val="00FC6FF5"/>
    <w:rsid w:val="00FC7B13"/>
    <w:rsid w:val="00FC7B33"/>
    <w:rsid w:val="00FD031E"/>
    <w:rsid w:val="00FD0DD5"/>
    <w:rsid w:val="00FD13A1"/>
    <w:rsid w:val="00FD168F"/>
    <w:rsid w:val="00FD1DBE"/>
    <w:rsid w:val="00FD247E"/>
    <w:rsid w:val="00FD25A7"/>
    <w:rsid w:val="00FD27B6"/>
    <w:rsid w:val="00FD2B84"/>
    <w:rsid w:val="00FD2E68"/>
    <w:rsid w:val="00FD2FA3"/>
    <w:rsid w:val="00FD31EC"/>
    <w:rsid w:val="00FD3689"/>
    <w:rsid w:val="00FD37DF"/>
    <w:rsid w:val="00FD3F75"/>
    <w:rsid w:val="00FD42A3"/>
    <w:rsid w:val="00FD42FA"/>
    <w:rsid w:val="00FD4587"/>
    <w:rsid w:val="00FD4691"/>
    <w:rsid w:val="00FD4B7F"/>
    <w:rsid w:val="00FD548F"/>
    <w:rsid w:val="00FD5A63"/>
    <w:rsid w:val="00FD656A"/>
    <w:rsid w:val="00FD6A34"/>
    <w:rsid w:val="00FD6D38"/>
    <w:rsid w:val="00FD6F57"/>
    <w:rsid w:val="00FD7243"/>
    <w:rsid w:val="00FD7468"/>
    <w:rsid w:val="00FD7CE0"/>
    <w:rsid w:val="00FE0B3B"/>
    <w:rsid w:val="00FE0EFE"/>
    <w:rsid w:val="00FE19FE"/>
    <w:rsid w:val="00FE1BE2"/>
    <w:rsid w:val="00FE1FC1"/>
    <w:rsid w:val="00FE3C8F"/>
    <w:rsid w:val="00FE4A3A"/>
    <w:rsid w:val="00FE4C20"/>
    <w:rsid w:val="00FE4DD9"/>
    <w:rsid w:val="00FE51C6"/>
    <w:rsid w:val="00FE62D1"/>
    <w:rsid w:val="00FE63DA"/>
    <w:rsid w:val="00FE674B"/>
    <w:rsid w:val="00FE730A"/>
    <w:rsid w:val="00FF0697"/>
    <w:rsid w:val="00FF0ADD"/>
    <w:rsid w:val="00FF1DD7"/>
    <w:rsid w:val="00FF2334"/>
    <w:rsid w:val="00FF2912"/>
    <w:rsid w:val="00FF4031"/>
    <w:rsid w:val="00FF4385"/>
    <w:rsid w:val="00FF4453"/>
    <w:rsid w:val="00FF5612"/>
    <w:rsid w:val="00FF59BB"/>
    <w:rsid w:val="00FF61F1"/>
    <w:rsid w:val="00FF6A6D"/>
    <w:rsid w:val="00FF6C4A"/>
    <w:rsid w:val="00FF74C1"/>
    <w:rsid w:val="00FF792A"/>
    <w:rsid w:val="00FF7B6E"/>
    <w:rsid w:val="00FF7DFD"/>
    <w:rsid w:val="00FF7F3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27386"/>
  <w15:docId w15:val="{5FC9EB0D-B2EA-4941-87AF-D2F92CDB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qFormat="1"/>
    <w:lsdException w:name="line number" w:semiHidden="1"/>
    <w:lsdException w:name="page number" w:semiHidden="1"/>
    <w:lsdException w:name="endnote reference" w:semiHidden="1" w:uiPriority="0"/>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uiPriority="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qFormat="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4616"/>
    <w:pPr>
      <w:spacing w:after="160" w:line="278" w:lineRule="auto"/>
    </w:pPr>
    <w:rPr>
      <w:rFonts w:asciiTheme="minorHAnsi" w:eastAsiaTheme="minorHAnsi" w:hAnsiTheme="minorHAnsi" w:cstheme="minorBidi"/>
      <w:kern w:val="2"/>
      <w:lang w:eastAsia="en-US"/>
      <w14:ligatures w14:val="standardContextual"/>
    </w:rPr>
  </w:style>
  <w:style w:type="paragraph" w:styleId="Nagwek1">
    <w:name w:val="heading 1"/>
    <w:basedOn w:val="Normalny"/>
    <w:next w:val="Normalny"/>
    <w:link w:val="Nagwek1Znak"/>
    <w:uiPriority w:val="99"/>
    <w:qFormat/>
    <w:rsid w:val="008A4616"/>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unhideWhenUsed/>
    <w:qFormat/>
    <w:rsid w:val="008A46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5F0015"/>
    <w:pPr>
      <w:keepNext/>
      <w:keepLines/>
      <w:spacing w:before="160" w:after="80"/>
      <w:outlineLvl w:val="2"/>
    </w:pPr>
    <w:rPr>
      <w:rFonts w:eastAsiaTheme="majorEastAsia" w:cstheme="majorBidi"/>
      <w:color w:val="365F91" w:themeColor="accent1" w:themeShade="BF"/>
      <w:sz w:val="28"/>
      <w:szCs w:val="28"/>
    </w:rPr>
  </w:style>
  <w:style w:type="paragraph" w:styleId="Nagwek4">
    <w:name w:val="heading 4"/>
    <w:basedOn w:val="Normalny"/>
    <w:next w:val="Normalny"/>
    <w:link w:val="Nagwek4Znak"/>
    <w:uiPriority w:val="9"/>
    <w:semiHidden/>
    <w:unhideWhenUsed/>
    <w:qFormat/>
    <w:rsid w:val="005F0015"/>
    <w:pPr>
      <w:keepNext/>
      <w:keepLines/>
      <w:spacing w:before="80" w:after="40"/>
      <w:outlineLvl w:val="3"/>
    </w:pPr>
    <w:rPr>
      <w:rFonts w:eastAsiaTheme="majorEastAsia" w:cstheme="majorBidi"/>
      <w:i/>
      <w:iCs/>
      <w:color w:val="365F91" w:themeColor="accent1" w:themeShade="BF"/>
    </w:rPr>
  </w:style>
  <w:style w:type="paragraph" w:styleId="Nagwek5">
    <w:name w:val="heading 5"/>
    <w:basedOn w:val="Normalny"/>
    <w:next w:val="Normalny"/>
    <w:link w:val="Nagwek5Znak"/>
    <w:uiPriority w:val="9"/>
    <w:semiHidden/>
    <w:unhideWhenUsed/>
    <w:qFormat/>
    <w:rsid w:val="005F0015"/>
    <w:pPr>
      <w:keepNext/>
      <w:keepLines/>
      <w:spacing w:before="80" w:after="40"/>
      <w:outlineLvl w:val="4"/>
    </w:pPr>
    <w:rPr>
      <w:rFonts w:eastAsiaTheme="majorEastAsia" w:cstheme="majorBidi"/>
      <w:color w:val="365F91" w:themeColor="accent1" w:themeShade="BF"/>
    </w:rPr>
  </w:style>
  <w:style w:type="paragraph" w:styleId="Nagwek6">
    <w:name w:val="heading 6"/>
    <w:basedOn w:val="Normalny"/>
    <w:next w:val="Normalny"/>
    <w:link w:val="Nagwek6Znak"/>
    <w:uiPriority w:val="9"/>
    <w:semiHidden/>
    <w:unhideWhenUsed/>
    <w:qFormat/>
    <w:rsid w:val="005F00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00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00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00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semiHidden/>
    <w:rsid w:val="008A4616"/>
    <w:pPr>
      <w:tabs>
        <w:tab w:val="center" w:pos="4536"/>
        <w:tab w:val="right" w:pos="9072"/>
      </w:tabs>
      <w:suppressAutoHyphens/>
    </w:pPr>
    <w:rPr>
      <w:rFonts w:ascii="Times" w:eastAsia="Times New Roman" w:hAnsi="Times" w:cs="Times New Roman"/>
      <w:kern w:val="1"/>
      <w:lang w:eastAsia="ar-SA"/>
    </w:rPr>
  </w:style>
  <w:style w:type="character" w:customStyle="1" w:styleId="NagwekZnak">
    <w:name w:val="Nagłówek Znak"/>
    <w:link w:val="Nagwek"/>
    <w:uiPriority w:val="99"/>
    <w:semiHidden/>
    <w:rsid w:val="00060076"/>
    <w:rPr>
      <w:kern w:val="1"/>
      <w:lang w:eastAsia="ar-SA"/>
      <w14:ligatures w14:val="standardContextual"/>
    </w:rPr>
  </w:style>
  <w:style w:type="paragraph" w:styleId="Stopka">
    <w:name w:val="footer"/>
    <w:basedOn w:val="Normalny"/>
    <w:link w:val="StopkaZnak"/>
    <w:uiPriority w:val="99"/>
    <w:rsid w:val="008A4616"/>
    <w:pPr>
      <w:tabs>
        <w:tab w:val="center" w:pos="4536"/>
        <w:tab w:val="right" w:pos="9072"/>
      </w:tabs>
      <w:suppressAutoHyphens/>
    </w:pPr>
    <w:rPr>
      <w:rFonts w:ascii="Times" w:eastAsia="Times New Roman" w:hAnsi="Times" w:cs="Times New Roman"/>
      <w:kern w:val="1"/>
      <w:lang w:eastAsia="ar-SA"/>
    </w:rPr>
  </w:style>
  <w:style w:type="character" w:customStyle="1" w:styleId="StopkaZnak">
    <w:name w:val="Stopka Znak"/>
    <w:link w:val="Stopka"/>
    <w:uiPriority w:val="99"/>
    <w:rsid w:val="00060076"/>
    <w:rPr>
      <w:kern w:val="1"/>
      <w:lang w:eastAsia="ar-SA"/>
      <w14:ligatures w14:val="standardContextual"/>
    </w:rPr>
  </w:style>
  <w:style w:type="paragraph" w:styleId="Tekstdymka">
    <w:name w:val="Balloon Text"/>
    <w:basedOn w:val="Normalny"/>
    <w:link w:val="TekstdymkaZnak"/>
    <w:uiPriority w:val="99"/>
    <w:semiHidden/>
    <w:qFormat/>
    <w:rsid w:val="008A4616"/>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Cs w:val="16"/>
      <w:lang w:eastAsia="ar-SA"/>
      <w14:ligatures w14:val="standardContextual"/>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14:ligatures w14:val="standardContextual"/>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qFormat/>
    <w:rsid w:val="00023F13"/>
    <w:rPr>
      <w:sz w:val="16"/>
      <w:szCs w:val="16"/>
    </w:rPr>
  </w:style>
  <w:style w:type="paragraph" w:styleId="Tekstkomentarza">
    <w:name w:val="annotation text"/>
    <w:basedOn w:val="Normalny"/>
    <w:link w:val="TekstkomentarzaZnak"/>
    <w:uiPriority w:val="99"/>
    <w:qFormat/>
    <w:rsid w:val="008A4616"/>
    <w:rPr>
      <w:rFonts w:ascii="Times" w:eastAsia="Times New Roman" w:hAnsi="Times" w:cs="Times New Roman"/>
    </w:rPr>
  </w:style>
  <w:style w:type="character" w:customStyle="1" w:styleId="TekstkomentarzaZnak">
    <w:name w:val="Tekst komentarza Znak"/>
    <w:basedOn w:val="Domylnaczcionkaakapitu"/>
    <w:link w:val="Tekstkomentarza"/>
    <w:uiPriority w:val="99"/>
    <w:rsid w:val="004504C0"/>
    <w:rPr>
      <w:kern w:val="2"/>
      <w:lang w:eastAsia="en-US"/>
      <w14:ligatures w14:val="standardContextual"/>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kern w:val="2"/>
      <w:sz w:val="20"/>
      <w:lang w:eastAsia="en-US"/>
      <w14:ligatures w14:val="standardContextual"/>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8A4616"/>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A4616"/>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A4616"/>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A4616"/>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style>
  <w:style w:type="table" w:styleId="Tabela-Elegancki">
    <w:name w:val="Table Elegant"/>
    <w:basedOn w:val="Standardowy"/>
    <w:locked/>
    <w:rsid w:val="001952B1"/>
    <w:pPr>
      <w:widowControl w:val="0"/>
      <w:autoSpaceDE w:val="0"/>
      <w:autoSpaceDN w:val="0"/>
      <w:adjustRightInd w:val="0"/>
      <w:jc w:val="both"/>
    </w:pPr>
    <w:tblPr/>
    <w:tblStylePr w:type="firstRow">
      <w:rPr>
        <w:caps/>
        <w:color w:val="auto"/>
      </w:r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tcBorders>
        <w:left w:val="single" w:sz="12" w:space="0" w:color="000000"/>
        <w:bottom w:val="single" w:sz="12" w:space="0" w:color="000000"/>
        <w:right w:val="single" w:sz="12" w:space="0" w:color="000000"/>
        <w:insideH w:val="nil"/>
        <w:insideV w:val="nil"/>
        <w:tl2br w:val="nil"/>
        <w:tr2bl w:val="nil"/>
      </w:tcBorders>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rsid w:val="005F0015"/>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Nagwek3Znak">
    <w:name w:val="Nagłówek 3 Znak"/>
    <w:basedOn w:val="Domylnaczcionkaakapitu"/>
    <w:link w:val="Nagwek3"/>
    <w:uiPriority w:val="9"/>
    <w:semiHidden/>
    <w:rsid w:val="005F0015"/>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Nagwek4Znak">
    <w:name w:val="Nagłówek 4 Znak"/>
    <w:basedOn w:val="Domylnaczcionkaakapitu"/>
    <w:link w:val="Nagwek4"/>
    <w:uiPriority w:val="9"/>
    <w:semiHidden/>
    <w:rsid w:val="005F0015"/>
    <w:rPr>
      <w:rFonts w:asciiTheme="minorHAnsi" w:eastAsiaTheme="majorEastAsia" w:hAnsiTheme="minorHAnsi" w:cstheme="majorBidi"/>
      <w:i/>
      <w:iCs/>
      <w:color w:val="365F91" w:themeColor="accent1" w:themeShade="BF"/>
      <w:kern w:val="2"/>
      <w:lang w:eastAsia="en-US"/>
      <w14:ligatures w14:val="standardContextual"/>
    </w:rPr>
  </w:style>
  <w:style w:type="character" w:customStyle="1" w:styleId="Nagwek5Znak">
    <w:name w:val="Nagłówek 5 Znak"/>
    <w:basedOn w:val="Domylnaczcionkaakapitu"/>
    <w:link w:val="Nagwek5"/>
    <w:uiPriority w:val="9"/>
    <w:semiHidden/>
    <w:rsid w:val="005F0015"/>
    <w:rPr>
      <w:rFonts w:asciiTheme="minorHAnsi" w:eastAsiaTheme="majorEastAsia" w:hAnsiTheme="minorHAnsi" w:cstheme="majorBidi"/>
      <w:color w:val="365F91" w:themeColor="accent1" w:themeShade="BF"/>
      <w:kern w:val="2"/>
      <w:lang w:eastAsia="en-US"/>
      <w14:ligatures w14:val="standardContextual"/>
    </w:rPr>
  </w:style>
  <w:style w:type="character" w:customStyle="1" w:styleId="Nagwek6Znak">
    <w:name w:val="Nagłówek 6 Znak"/>
    <w:basedOn w:val="Domylnaczcionkaakapitu"/>
    <w:link w:val="Nagwek6"/>
    <w:uiPriority w:val="9"/>
    <w:semiHidden/>
    <w:rsid w:val="005F0015"/>
    <w:rPr>
      <w:rFonts w:asciiTheme="minorHAnsi" w:eastAsiaTheme="majorEastAsia" w:hAnsiTheme="minorHAnsi" w:cstheme="majorBidi"/>
      <w:i/>
      <w:iCs/>
      <w:color w:val="595959" w:themeColor="text1" w:themeTint="A6"/>
      <w:kern w:val="2"/>
      <w:lang w:eastAsia="en-US"/>
      <w14:ligatures w14:val="standardContextual"/>
    </w:rPr>
  </w:style>
  <w:style w:type="character" w:customStyle="1" w:styleId="Nagwek7Znak">
    <w:name w:val="Nagłówek 7 Znak"/>
    <w:basedOn w:val="Domylnaczcionkaakapitu"/>
    <w:link w:val="Nagwek7"/>
    <w:uiPriority w:val="9"/>
    <w:semiHidden/>
    <w:rsid w:val="005F0015"/>
    <w:rPr>
      <w:rFonts w:asciiTheme="minorHAnsi" w:eastAsiaTheme="majorEastAsia" w:hAnsiTheme="minorHAnsi" w:cstheme="majorBidi"/>
      <w:color w:val="595959" w:themeColor="text1" w:themeTint="A6"/>
      <w:kern w:val="2"/>
      <w:lang w:eastAsia="en-US"/>
      <w14:ligatures w14:val="standardContextual"/>
    </w:rPr>
  </w:style>
  <w:style w:type="character" w:customStyle="1" w:styleId="Nagwek8Znak">
    <w:name w:val="Nagłówek 8 Znak"/>
    <w:basedOn w:val="Domylnaczcionkaakapitu"/>
    <w:link w:val="Nagwek8"/>
    <w:uiPriority w:val="9"/>
    <w:semiHidden/>
    <w:rsid w:val="005F0015"/>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Nagwek9Znak">
    <w:name w:val="Nagłówek 9 Znak"/>
    <w:basedOn w:val="Domylnaczcionkaakapitu"/>
    <w:link w:val="Nagwek9"/>
    <w:uiPriority w:val="9"/>
    <w:semiHidden/>
    <w:rsid w:val="005F0015"/>
    <w:rPr>
      <w:rFonts w:asciiTheme="minorHAnsi" w:eastAsiaTheme="majorEastAsia" w:hAnsiTheme="minorHAnsi" w:cstheme="majorBidi"/>
      <w:color w:val="272727" w:themeColor="text1" w:themeTint="D8"/>
      <w:kern w:val="2"/>
      <w:lang w:eastAsia="en-US"/>
      <w14:ligatures w14:val="standardContextual"/>
    </w:rPr>
  </w:style>
  <w:style w:type="paragraph" w:styleId="Tytu">
    <w:name w:val="Title"/>
    <w:basedOn w:val="Normalny"/>
    <w:next w:val="Normalny"/>
    <w:link w:val="TytuZnak"/>
    <w:uiPriority w:val="10"/>
    <w:qFormat/>
    <w:rsid w:val="008A4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0015"/>
    <w:rPr>
      <w:rFonts w:asciiTheme="majorHAnsi" w:eastAsiaTheme="majorEastAsia" w:hAnsiTheme="majorHAnsi" w:cstheme="majorBidi"/>
      <w:spacing w:val="-10"/>
      <w:kern w:val="28"/>
      <w:sz w:val="56"/>
      <w:szCs w:val="56"/>
      <w:lang w:eastAsia="en-US"/>
      <w14:ligatures w14:val="standardContextual"/>
    </w:rPr>
  </w:style>
  <w:style w:type="paragraph" w:styleId="Podtytu">
    <w:name w:val="Subtitle"/>
    <w:basedOn w:val="Normalny"/>
    <w:next w:val="Normalny"/>
    <w:link w:val="PodtytuZnak"/>
    <w:uiPriority w:val="11"/>
    <w:qFormat/>
    <w:rsid w:val="008A46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001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8A4616"/>
    <w:pPr>
      <w:spacing w:before="160"/>
      <w:jc w:val="center"/>
    </w:pPr>
    <w:rPr>
      <w:i/>
      <w:iCs/>
      <w:color w:val="404040" w:themeColor="text1" w:themeTint="BF"/>
    </w:rPr>
  </w:style>
  <w:style w:type="character" w:customStyle="1" w:styleId="CytatZnak">
    <w:name w:val="Cytat Znak"/>
    <w:basedOn w:val="Domylnaczcionkaakapitu"/>
    <w:link w:val="Cytat"/>
    <w:uiPriority w:val="29"/>
    <w:rsid w:val="005F0015"/>
    <w:rPr>
      <w:rFonts w:asciiTheme="minorHAnsi" w:eastAsiaTheme="minorHAnsi" w:hAnsiTheme="minorHAnsi" w:cstheme="minorBidi"/>
      <w:i/>
      <w:iCs/>
      <w:color w:val="404040" w:themeColor="text1" w:themeTint="BF"/>
      <w:kern w:val="2"/>
      <w:lang w:eastAsia="en-US"/>
      <w14:ligatures w14:val="standardContextual"/>
    </w:rPr>
  </w:style>
  <w:style w:type="paragraph" w:styleId="Akapitzlist">
    <w:name w:val="List Paragraph"/>
    <w:basedOn w:val="Normalny"/>
    <w:uiPriority w:val="34"/>
    <w:qFormat/>
    <w:rsid w:val="008A4616"/>
    <w:pPr>
      <w:ind w:left="720"/>
      <w:contextualSpacing/>
    </w:pPr>
  </w:style>
  <w:style w:type="character" w:styleId="Wyrnienieintensywne">
    <w:name w:val="Intense Emphasis"/>
    <w:basedOn w:val="Domylnaczcionkaakapitu"/>
    <w:uiPriority w:val="21"/>
    <w:qFormat/>
    <w:rsid w:val="005F0015"/>
    <w:rPr>
      <w:i/>
      <w:iCs/>
      <w:color w:val="365F91" w:themeColor="accent1" w:themeShade="BF"/>
    </w:rPr>
  </w:style>
  <w:style w:type="paragraph" w:styleId="Cytatintensywny">
    <w:name w:val="Intense Quote"/>
    <w:basedOn w:val="Normalny"/>
    <w:next w:val="Normalny"/>
    <w:link w:val="CytatintensywnyZnak"/>
    <w:uiPriority w:val="30"/>
    <w:qFormat/>
    <w:rsid w:val="008A46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5F0015"/>
    <w:rPr>
      <w:rFonts w:asciiTheme="minorHAnsi" w:eastAsiaTheme="minorHAnsi" w:hAnsiTheme="minorHAnsi" w:cstheme="minorBidi"/>
      <w:i/>
      <w:iCs/>
      <w:color w:val="365F91" w:themeColor="accent1" w:themeShade="BF"/>
      <w:kern w:val="2"/>
      <w:lang w:eastAsia="en-US"/>
      <w14:ligatures w14:val="standardContextual"/>
    </w:rPr>
  </w:style>
  <w:style w:type="character" w:styleId="Odwoanieintensywne">
    <w:name w:val="Intense Reference"/>
    <w:basedOn w:val="Domylnaczcionkaakapitu"/>
    <w:uiPriority w:val="32"/>
    <w:qFormat/>
    <w:rsid w:val="005F0015"/>
    <w:rPr>
      <w:b/>
      <w:bCs/>
      <w:smallCaps/>
      <w:color w:val="365F91" w:themeColor="accent1" w:themeShade="BF"/>
      <w:spacing w:val="5"/>
    </w:rPr>
  </w:style>
  <w:style w:type="paragraph" w:styleId="Poprawka">
    <w:name w:val="Revision"/>
    <w:hidden/>
    <w:uiPriority w:val="99"/>
    <w:semiHidden/>
    <w:rsid w:val="005F0015"/>
    <w:pPr>
      <w:spacing w:line="240" w:lineRule="auto"/>
    </w:pPr>
    <w:rPr>
      <w:rFonts w:asciiTheme="minorHAnsi" w:eastAsiaTheme="minorHAnsi" w:hAnsiTheme="minorHAnsi" w:cstheme="minorBidi"/>
      <w:kern w:val="2"/>
      <w:sz w:val="22"/>
      <w:szCs w:val="22"/>
      <w:lang w:eastAsia="en-US"/>
      <w14:ligatures w14:val="standardContextual"/>
    </w:rPr>
  </w:style>
  <w:style w:type="character" w:styleId="Hipercze">
    <w:name w:val="Hyperlink"/>
    <w:basedOn w:val="Domylnaczcionkaakapitu"/>
    <w:uiPriority w:val="99"/>
    <w:unhideWhenUsed/>
    <w:rsid w:val="005F0015"/>
    <w:rPr>
      <w:color w:val="0000FF" w:themeColor="hyperlink"/>
      <w:u w:val="single"/>
    </w:rPr>
  </w:style>
  <w:style w:type="character" w:styleId="Nierozpoznanawzmianka">
    <w:name w:val="Unresolved Mention"/>
    <w:basedOn w:val="Domylnaczcionkaakapitu"/>
    <w:uiPriority w:val="99"/>
    <w:semiHidden/>
    <w:unhideWhenUsed/>
    <w:rsid w:val="005F0015"/>
    <w:rPr>
      <w:color w:val="605E5C"/>
      <w:shd w:val="clear" w:color="auto" w:fill="E1DFDD"/>
    </w:rPr>
  </w:style>
  <w:style w:type="paragraph" w:styleId="NormalnyWeb">
    <w:name w:val="Normal (Web)"/>
    <w:basedOn w:val="Normalny"/>
    <w:uiPriority w:val="99"/>
    <w:semiHidden/>
    <w:unhideWhenUsed/>
    <w:rsid w:val="008A4616"/>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Odwoanieprzypisukocowego">
    <w:name w:val="endnote reference"/>
    <w:basedOn w:val="Domylnaczcionkaakapitu"/>
    <w:unhideWhenUsed/>
    <w:rsid w:val="005F0015"/>
    <w:rPr>
      <w:vertAlign w:val="superscript"/>
    </w:rPr>
  </w:style>
  <w:style w:type="paragraph" w:styleId="Tekstpodstawowy">
    <w:name w:val="Body Text"/>
    <w:basedOn w:val="Normalny"/>
    <w:link w:val="TekstpodstawowyZnak"/>
    <w:uiPriority w:val="1"/>
    <w:qFormat/>
    <w:rsid w:val="008A4616"/>
    <w:pPr>
      <w:widowControl w:val="0"/>
      <w:suppressAutoHyphens/>
      <w:spacing w:after="0" w:line="240" w:lineRule="auto"/>
      <w:ind w:left="1110" w:firstLine="566"/>
      <w:jc w:val="both"/>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5F0015"/>
    <w:rPr>
      <w:rFonts w:ascii="Times New Roman" w:hAnsi="Times New Roman"/>
      <w:lang w:eastAsia="en-US"/>
    </w:rPr>
  </w:style>
  <w:style w:type="paragraph" w:styleId="Tekstprzypisukocowego">
    <w:name w:val="endnote text"/>
    <w:basedOn w:val="Normalny"/>
    <w:link w:val="TekstprzypisukocowegoZnak"/>
    <w:uiPriority w:val="99"/>
    <w:semiHidden/>
    <w:unhideWhenUsed/>
    <w:rsid w:val="008A4616"/>
    <w:pPr>
      <w:widowControl w:val="0"/>
      <w:autoSpaceDE w:val="0"/>
      <w:autoSpaceDN w:val="0"/>
      <w:adjustRightInd w:val="0"/>
      <w:spacing w:after="0" w:line="240" w:lineRule="auto"/>
    </w:pPr>
    <w:rPr>
      <w:rFonts w:ascii="Times New Roman" w:eastAsiaTheme="minorEastAsia" w:hAnsi="Times New Roman" w:cs="Arial"/>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5F0015"/>
    <w:rPr>
      <w:rFonts w:ascii="Times New Roman" w:eastAsiaTheme="minorEastAsia"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sgaydiobxgq4tgltqmfyc4mjyha4dsnjwgu&amp;refSource=hyp"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p.legalis.pl/document-view.seam?documentId=mfrxilrsgaydiobxgq4tgltqmfyc4mjyha4dsnjuha&amp;refSource=hy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p.legalis.pl/document-view.seam?documentId=mfrxilrsgaydiobxgq4tgltqmfyc4mjygu2tanrzge&amp;refSource=hy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gnzzg43tqltqmfyc4nbzgqzdmmzuha&amp;refSource=hyp" TargetMode="External"/><Relationship Id="rId5" Type="http://schemas.openxmlformats.org/officeDocument/2006/relationships/settings" Target="settings.xml"/><Relationship Id="rId15" Type="http://schemas.openxmlformats.org/officeDocument/2006/relationships/hyperlink" Target="https://sip.legalis.pl/document-view.seam?documentId=mfrxilrtg4ytonzsguztsltqmfyc4nruge3dqmzwgm&amp;refSource=hyp" TargetMode="External"/><Relationship Id="rId10" Type="http://schemas.openxmlformats.org/officeDocument/2006/relationships/hyperlink" Target="https://sip.legalis.pl/document-view.seam?documentId=mfrxilrtg4ytkmbvg42dsltqmfyc4njugiytembwhe&amp;refSource=hy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ip.legalis.pl/document-view.seam?documentId=mfrxilrtg4ytkmbvg42dsltqmfyc4njugiytembvgq&amp;refSource=hyp" TargetMode="External"/><Relationship Id="rId14" Type="http://schemas.openxmlformats.org/officeDocument/2006/relationships/hyperlink" Target="https://sip.legalis.pl/document-view.seam?documentId=mfrxilrsgaydiobxgq4tgltqmfyc4mjyha4dsnjxgi&amp;refSource=hy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zad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68</Pages>
  <Words>20337</Words>
  <Characters>118931</Characters>
  <Application>Microsoft Office Word</Application>
  <DocSecurity>4</DocSecurity>
  <Lines>991</Lines>
  <Paragraphs>277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138991</CharactersWithSpaces>
  <SharedDoc>false</SharedDoc>
  <HLinks>
    <vt:vector size="54" baseType="variant">
      <vt:variant>
        <vt:i4>5505032</vt:i4>
      </vt:variant>
      <vt:variant>
        <vt:i4>24</vt:i4>
      </vt:variant>
      <vt:variant>
        <vt:i4>0</vt:i4>
      </vt:variant>
      <vt:variant>
        <vt:i4>5</vt:i4>
      </vt:variant>
      <vt:variant>
        <vt:lpwstr>https://sip.legalis.pl/document-view.seam?documentId=mfrxilrsgaydiobxgq4tgltqmfyc4mjygu2tanrzge&amp;refSource=hyp</vt:lpwstr>
      </vt:variant>
      <vt:variant>
        <vt:lpwstr/>
      </vt:variant>
      <vt:variant>
        <vt:i4>1114189</vt:i4>
      </vt:variant>
      <vt:variant>
        <vt:i4>21</vt:i4>
      </vt:variant>
      <vt:variant>
        <vt:i4>0</vt:i4>
      </vt:variant>
      <vt:variant>
        <vt:i4>5</vt:i4>
      </vt:variant>
      <vt:variant>
        <vt:lpwstr>https://sip.legalis.pl/document-view.seam?documentId=mfrxilrtg4ytonzsguztsltqmfyc4nruge3dqmzwgm&amp;refSource=hyp</vt:lpwstr>
      </vt:variant>
      <vt:variant>
        <vt:lpwstr/>
      </vt:variant>
      <vt:variant>
        <vt:i4>5439497</vt:i4>
      </vt:variant>
      <vt:variant>
        <vt:i4>18</vt:i4>
      </vt:variant>
      <vt:variant>
        <vt:i4>0</vt:i4>
      </vt:variant>
      <vt:variant>
        <vt:i4>5</vt:i4>
      </vt:variant>
      <vt:variant>
        <vt:lpwstr>https://sip.lex.pl/</vt:lpwstr>
      </vt:variant>
      <vt:variant>
        <vt:lpwstr>/document/16799056</vt:lpwstr>
      </vt:variant>
      <vt:variant>
        <vt:i4>5701634</vt:i4>
      </vt:variant>
      <vt:variant>
        <vt:i4>15</vt:i4>
      </vt:variant>
      <vt:variant>
        <vt:i4>0</vt:i4>
      </vt:variant>
      <vt:variant>
        <vt:i4>5</vt:i4>
      </vt:variant>
      <vt:variant>
        <vt:lpwstr>https://sip.legalis.pl/document-view.seam?documentId=mfrxilrsgaydiobxgq4tgltqmfyc4mjyha4dsnjxgi&amp;refSource=hyp</vt:lpwstr>
      </vt:variant>
      <vt:variant>
        <vt:lpwstr/>
      </vt:variant>
      <vt:variant>
        <vt:i4>5701649</vt:i4>
      </vt:variant>
      <vt:variant>
        <vt:i4>12</vt:i4>
      </vt:variant>
      <vt:variant>
        <vt:i4>0</vt:i4>
      </vt:variant>
      <vt:variant>
        <vt:i4>5</vt:i4>
      </vt:variant>
      <vt:variant>
        <vt:lpwstr>https://sip.legalis.pl/document-view.seam?documentId=mfrxilrsgaydiobxgq4tgltqmfyc4mjyha4dsnjwgu&amp;refSource=hyp</vt:lpwstr>
      </vt:variant>
      <vt:variant>
        <vt:lpwstr/>
      </vt:variant>
      <vt:variant>
        <vt:i4>5767175</vt:i4>
      </vt:variant>
      <vt:variant>
        <vt:i4>9</vt:i4>
      </vt:variant>
      <vt:variant>
        <vt:i4>0</vt:i4>
      </vt:variant>
      <vt:variant>
        <vt:i4>5</vt:i4>
      </vt:variant>
      <vt:variant>
        <vt:lpwstr>https://sip.legalis.pl/document-view.seam?documentId=mfrxilrsgaydiobxgq4tgltqmfyc4mjyha4dsnjuha&amp;refSource=hyp</vt:lpwstr>
      </vt:variant>
      <vt:variant>
        <vt:lpwstr/>
      </vt:variant>
      <vt:variant>
        <vt:i4>1572880</vt:i4>
      </vt:variant>
      <vt:variant>
        <vt:i4>6</vt:i4>
      </vt:variant>
      <vt:variant>
        <vt:i4>0</vt:i4>
      </vt:variant>
      <vt:variant>
        <vt:i4>5</vt:i4>
      </vt:variant>
      <vt:variant>
        <vt:lpwstr>https://sip.legalis.pl/document-view.seam?documentId=mfrxilrtg4ytgnzzg43tqltqmfyc4nbzgqzdmmzuha&amp;refSource=hyp</vt:lpwstr>
      </vt:variant>
      <vt:variant>
        <vt:lpwstr/>
      </vt:variant>
      <vt:variant>
        <vt:i4>1310734</vt:i4>
      </vt:variant>
      <vt:variant>
        <vt:i4>3</vt:i4>
      </vt:variant>
      <vt:variant>
        <vt:i4>0</vt:i4>
      </vt:variant>
      <vt:variant>
        <vt:i4>5</vt:i4>
      </vt:variant>
      <vt:variant>
        <vt:lpwstr>https://sip.legalis.pl/document-view.seam?documentId=mfrxilrtg4ytkmbvg42dsltqmfyc4njugiytembwhe&amp;refSource=hyp</vt:lpwstr>
      </vt:variant>
      <vt:variant>
        <vt:lpwstr/>
      </vt:variant>
      <vt:variant>
        <vt:i4>1769499</vt:i4>
      </vt:variant>
      <vt:variant>
        <vt:i4>0</vt:i4>
      </vt:variant>
      <vt:variant>
        <vt:i4>0</vt:i4>
      </vt:variant>
      <vt:variant>
        <vt:i4>5</vt:i4>
      </vt:variant>
      <vt:variant>
        <vt:lpwstr>https://sip.legalis.pl/document-view.seam?documentId=mfrxilrtg4ytkmbvg42dsltqmfyc4njugiytembvgq&amp;refSource=hyp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kacper.mroczek</dc:creator>
  <cp:keywords/>
  <cp:lastModifiedBy>Szadkowska Dorota</cp:lastModifiedBy>
  <cp:revision>2</cp:revision>
  <cp:lastPrinted>2012-04-29T06:39:00Z</cp:lastPrinted>
  <dcterms:created xsi:type="dcterms:W3CDTF">2025-11-12T16:59:00Z</dcterms:created>
  <dcterms:modified xsi:type="dcterms:W3CDTF">2025-11-12T16:59:00Z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